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sz w:val="28"/>
          <w:szCs w:val="28"/>
          <w:lang w:val="en-US" w:eastAsia="zh-CN"/>
        </w:rPr>
      </w:pPr>
      <w:r>
        <w:rPr>
          <w:rFonts w:hint="eastAsia"/>
          <w:sz w:val="24"/>
          <w:szCs w:val="24"/>
          <w:lang w:val="en-US" w:eastAsia="zh-CN"/>
        </w:rPr>
        <w:t>附件1：</w:t>
      </w:r>
    </w:p>
    <w:p>
      <w:pPr>
        <w:jc w:val="center"/>
        <w:rPr>
          <w:rFonts w:hint="eastAsia"/>
          <w:sz w:val="30"/>
          <w:szCs w:val="30"/>
          <w:lang w:val="en-US" w:eastAsia="zh-CN"/>
        </w:rPr>
      </w:pPr>
      <w:r>
        <w:rPr>
          <w:rFonts w:hint="eastAsia"/>
          <w:b/>
          <w:bCs/>
          <w:sz w:val="30"/>
          <w:szCs w:val="30"/>
          <w:lang w:val="en-US" w:eastAsia="zh-CN"/>
        </w:rPr>
        <w:t>2021年省级教改课题申报推荐名单</w:t>
      </w:r>
    </w:p>
    <w:tbl>
      <w:tblPr>
        <w:tblW w:w="95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25"/>
        <w:gridCol w:w="1660"/>
        <w:gridCol w:w="5800"/>
        <w:gridCol w:w="1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tblHeader/>
          <w:jc w:val="center"/>
        </w:trPr>
        <w:tc>
          <w:tcPr>
            <w:tcW w:w="62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单位名称</w:t>
            </w:r>
          </w:p>
        </w:tc>
        <w:tc>
          <w:tcPr>
            <w:tcW w:w="58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bookmarkStart w:id="0" w:name="_GoBack"/>
            <w:bookmarkEnd w:id="0"/>
          </w:p>
        </w:tc>
        <w:tc>
          <w:tcPr>
            <w:tcW w:w="144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课题主持人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财政金融学院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“金课”目标下《微观经济学》课程思政混合式教学模式研究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财政金融学院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“三全育人”目标下的《金融工程》课程思政“六维一体”教学改革与实践研究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付剑茹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财政金融学院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“两性一度”视域下《经济法实务》混合式金课建设与实践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王从容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财政金融学院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大思政视角的“课程思政”与“金课”融合研究——以《经济思想史》为例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邓久根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城市建设学院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"三维一体、双向协同"的《古建筑测绘》课程思政教学改革研究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段亚鹏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城市建设学院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城乡规划“四模块三融合三提升”应用型复合型人才培养模式改革与实践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刘莉文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城市建设学院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基于虚拟仿真实验教学的课程思政教学改革研究—以《城市道路与交通》课程为例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城市建设学院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基于QFD的《房地产市场分析》课程思政教学评价模式研究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刘桂海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地理与环境学院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新工科背景下“GIS数据结构与算法”混合式教学模式探索与实践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夏宇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地理与环境学院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“思政融合+虚实结合”的地理科学一流专业综合实习教学改革</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胡启武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地理与环境学院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课程思政融入地理学野外实践教学的实践探索</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廖富强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国际教育学院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《综合商务英语》线上线下共享调节教学模式探索与实践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化学化工学院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人本主义视阈下面向创新能力培养的《分析化学实验》教学综合改革与实践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黎泓波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计算机信息工程学院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基于“一中心三阶段”竞赛驱动的计算机本科生程序设计创新能力培养模式研究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曾雪强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计算机信息工程学院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面向师范专业认证的计算机类课程目标达成评价机制重构与实践研究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漆志群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计算机信息工程学院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人工智能背景下计算机课程智慧教学的探索与实践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廖云燕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江西师范大学创新创业教育研究与指导中心、创新创业学院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新文科背景下师范院校“创新创业+”教育生态体系的构建与实践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谭菊华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提升师范生育德能力的探索和实践---以《小学德育和班级管理》课程为例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黎玮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历史文化与旅游学院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《中国古代史》课程思政教学案例库的建设与应用研究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吴方浪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历史文化与旅游学院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旅游管理专业核心课程思政教学案例库建设与应用</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万剑敏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历史文化与旅游学院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课程思政理念下《茶文化与茶道》课程教学改革研究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尹敏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党史学习教育融入高校思政课教学的实践研究 ——以《中国近现代史纲要》课为例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思政课堂培育社会主义核心价值观教学策略的实验研究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汤舒俊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红色资源教学案例库的建设与应用研究——以《中国近现代史纲要》课程为例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吴郁琴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美术学院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新文科建设下思政元素融入造型基础课程群的探索与实践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夏莹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美术学院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省级一流课程《数码单反摄影》课程思政教学案例库建设与实施路径研究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美术学院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新文科背景下艺术设计史论类课程的思政案例库建设及其有效融入的机制研究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美术学院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面向混合式教学的艺术设计史类课程思政教学改革研究与实践——以《建筑艺术史论》课程为例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汪笑楠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工程教育认证背景下《数据结构》 课程思政教学改革的探索与实践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吴福英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高校软件工程专业本科生劳动教育与创新创业教育融合模式探索：内联、路径及评价</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数据驱动下“契合行业，需求导向”的《机器学习》教学模式研究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“信创”背景下校企协同国产分布式数据库人才培养模式的探索与实践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蒋长根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基于雨课堂的《项目管理》课程混合式教学改革探索与实践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基于“金课”标准的《分子生物学》课堂教学评价体系研究及实践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曹玲珍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《植物学》中“思政元素”的发掘及课程思政教育实践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柴纬明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劳育视角下《微生物学》教学改革研究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倪海燕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《免疫生物学》课程思政教学案例的构建及其应用</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宋春晖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生命科学学院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基于OBE理念微生物学实验课程思政建设的探究与实践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黄运红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数学与统计学院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HPM视角下《数学分析》课程思政“三三四”教学模式的实践研究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郑雄军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数学与统计学院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基于我国实例的《高等数学》课程思政教学资源的建设与应用研究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毕含宇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体育学院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聚焦孤独症儿童精准关爱的大学生思创融合教育研究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詹晓梅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体育学院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基于OBE理念的《田径运动》课程教学改革： 设计、实施与评价</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黄达武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新文科视域下外语课程思政体系建构研究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李勇忠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多元读写视域下《综合英语》课程思政教学改革与实践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OBE理念下的《大学英语演讲与听说》课程“三位一体”混合式教学模式研究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新文科背景下“一核四维”非英语专业复合型人才培养的探索与实践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喻萍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基于混合式学习模式的大学英语听力课程教学实践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陈海员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OBE理念下实践性本科学位论文写作指导研究——以中小学语文教学类选题为例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黄增寿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新文科背景下基于学科交叉融合的《语言学概论》课程建设</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物理与通信电子学院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《理论力学》课程思政资源库的建设与实践</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徐学翔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物理与通信电子学院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新工科背景下智能控制实验教学项目的建设探索</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心理学院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师范类专业认证背景下《心理学基础》课程思政融合的教学改革与研究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李毕琴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心理学院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基于三脑理论的课程思政设计与实践——以《普通心理学》为例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张凤华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心理学院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基于学习成果导向的《实验心理学》线上线下混合式教学模式改革</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新闻与传播学院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新文科”背景下新闻专业学生“融创能力”培养的教学设计及实践探索</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新闻与传播学院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新文科背景下《中西新闻比较》课程教学改革研究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新闻与传播学院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基于OBE理念的SPOC课程在教育实践中的应用模式构建研究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刘赣洪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音乐学院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高等师范院校民族器乐微课堂教学模式探索与实践——以《二胡演奏与教学》课程为例</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陈笑哈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政法学院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基于“一中心两主线三阶段”的《组织行为学》课程思政教学改革研究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陈招娣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9"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政法学院</w:t>
            </w:r>
          </w:p>
        </w:tc>
        <w:tc>
          <w:tcPr>
            <w:tcW w:w="58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案例教学法在《刑法学•总论》课程思政建设中的应用研究</w:t>
            </w:r>
          </w:p>
        </w:tc>
        <w:tc>
          <w:tcPr>
            <w:tcW w:w="14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刘为勇</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22766"/>
    <w:rsid w:val="26DC6678"/>
    <w:rsid w:val="27E22766"/>
    <w:rsid w:val="6603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2021-11-01T02:33:00Z</dcterms:created>
  <dc:creator>HP</dc:creator>
  <cp:lastModifiedBy>HP</cp:lastModifiedBy>
  <dcterms:modified xsi:type="dcterms:W3CDTF">2021-11-01T02:36:36Z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8219CF4B58A944EEB2008CF023D65EC1</vt:lpwstr>
  </property>
</Properties>
</file>