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95B19">
      <w:pPr>
        <w:spacing w:line="300" w:lineRule="auto"/>
        <w:jc w:val="center"/>
        <w:rPr>
          <w:rFonts w:ascii="微软雅黑" w:hAnsi="微软雅黑" w:eastAsia="微软雅黑"/>
          <w:b/>
          <w:sz w:val="40"/>
          <w:szCs w:val="40"/>
          <w:lang w:eastAsia="zh-CN"/>
        </w:rPr>
      </w:pPr>
      <w:r>
        <w:rPr>
          <w:rFonts w:hint="eastAsia" w:ascii="微软雅黑" w:hAnsi="微软雅黑" w:eastAsia="微软雅黑"/>
          <w:b/>
          <w:sz w:val="40"/>
          <w:szCs w:val="40"/>
          <w:lang w:eastAsia="zh-CN"/>
        </w:rPr>
        <w:t>2</w:t>
      </w:r>
      <w:r>
        <w:rPr>
          <w:rFonts w:ascii="微软雅黑" w:hAnsi="微软雅黑" w:eastAsia="微软雅黑"/>
          <w:b/>
          <w:sz w:val="40"/>
          <w:szCs w:val="40"/>
          <w:lang w:eastAsia="zh-CN"/>
        </w:rPr>
        <w:t>026</w:t>
      </w:r>
      <w:r>
        <w:rPr>
          <w:rFonts w:hint="eastAsia" w:ascii="微软雅黑" w:hAnsi="微软雅黑" w:eastAsia="微软雅黑"/>
          <w:b/>
          <w:sz w:val="40"/>
          <w:szCs w:val="40"/>
          <w:lang w:eastAsia="zh-CN"/>
        </w:rPr>
        <w:t>年各省市企业竞争模拟大赛报名指南</w:t>
      </w:r>
    </w:p>
    <w:p w14:paraId="13FBAE59">
      <w:pPr>
        <w:spacing w:line="300" w:lineRule="auto"/>
        <w:jc w:val="center"/>
        <w:rPr>
          <w:rFonts w:ascii="微软雅黑" w:hAnsi="微软雅黑" w:eastAsia="微软雅黑"/>
          <w:b/>
          <w:sz w:val="36"/>
          <w:szCs w:val="36"/>
          <w:lang w:eastAsia="zh-CN"/>
        </w:rPr>
      </w:pPr>
      <w:r>
        <w:rPr>
          <w:rFonts w:hint="eastAsia" w:ascii="微软雅黑" w:hAnsi="微软雅黑" w:eastAsia="微软雅黑"/>
          <w:b/>
          <w:sz w:val="36"/>
          <w:szCs w:val="36"/>
          <w:lang w:eastAsia="zh-CN"/>
        </w:rPr>
        <w:t>（适合于大赛指导教师/参赛学生）</w:t>
      </w:r>
    </w:p>
    <w:p w14:paraId="20A9B437">
      <w:pPr>
        <w:jc w:val="center"/>
        <w:rPr>
          <w:rFonts w:asciiTheme="minorEastAsia" w:hAnsiTheme="minorEastAsia" w:eastAsiaTheme="minorEastAsia"/>
          <w:b/>
          <w:sz w:val="36"/>
          <w:szCs w:val="36"/>
          <w:lang w:eastAsia="zh-CN"/>
        </w:rPr>
      </w:pPr>
    </w:p>
    <w:p w14:paraId="062F8D13">
      <w:pPr>
        <w:jc w:val="center"/>
        <w:rPr>
          <w:rFonts w:asciiTheme="minorEastAsia" w:hAnsiTheme="minorEastAsia" w:eastAsiaTheme="minorEastAsia"/>
          <w:b/>
          <w:sz w:val="36"/>
          <w:szCs w:val="36"/>
          <w:lang w:eastAsia="zh-CN"/>
        </w:rPr>
      </w:pPr>
    </w:p>
    <w:p w14:paraId="7D0400C2">
      <w:pPr>
        <w:jc w:val="center"/>
        <w:rPr>
          <w:rFonts w:asciiTheme="minorEastAsia" w:hAnsiTheme="minorEastAsia" w:eastAsiaTheme="minorEastAsia"/>
          <w:b/>
          <w:sz w:val="36"/>
          <w:szCs w:val="36"/>
          <w:lang w:eastAsia="zh-CN"/>
        </w:rPr>
      </w:pPr>
    </w:p>
    <w:p w14:paraId="2A92FC1D">
      <w:pPr>
        <w:jc w:val="center"/>
        <w:rPr>
          <w:rFonts w:asciiTheme="minorEastAsia" w:hAnsiTheme="minorEastAsia" w:eastAsiaTheme="minorEastAsia"/>
          <w:b/>
          <w:sz w:val="36"/>
          <w:szCs w:val="36"/>
          <w:lang w:eastAsia="zh-CN"/>
        </w:rPr>
      </w:pPr>
    </w:p>
    <w:p w14:paraId="2BB3B940">
      <w:pPr>
        <w:jc w:val="center"/>
        <w:rPr>
          <w:rFonts w:asciiTheme="minorEastAsia" w:hAnsiTheme="minorEastAsia" w:eastAsiaTheme="minorEastAsia"/>
          <w:b/>
          <w:sz w:val="36"/>
          <w:szCs w:val="36"/>
          <w:lang w:eastAsia="zh-CN"/>
        </w:rPr>
      </w:pPr>
    </w:p>
    <w:p w14:paraId="5377857E">
      <w:pPr>
        <w:jc w:val="center"/>
        <w:rPr>
          <w:rFonts w:asciiTheme="minorEastAsia" w:hAnsiTheme="minorEastAsia" w:eastAsiaTheme="minorEastAsia"/>
          <w:b/>
          <w:sz w:val="36"/>
          <w:szCs w:val="36"/>
          <w:lang w:eastAsia="zh-CN"/>
        </w:rPr>
      </w:pPr>
    </w:p>
    <w:p w14:paraId="6FB469B0">
      <w:pPr>
        <w:jc w:val="center"/>
        <w:rPr>
          <w:rFonts w:asciiTheme="minorEastAsia" w:hAnsiTheme="minorEastAsia" w:eastAsiaTheme="minorEastAsia"/>
          <w:b/>
          <w:sz w:val="36"/>
          <w:szCs w:val="36"/>
          <w:lang w:eastAsia="zh-CN"/>
        </w:rPr>
      </w:pPr>
    </w:p>
    <w:p w14:paraId="6111048A">
      <w:pPr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napToGrid/>
          <w:sz w:val="36"/>
          <w:szCs w:val="36"/>
          <w:lang w:eastAsia="zh-CN"/>
        </w:rPr>
        <w:drawing>
          <wp:inline distT="0" distB="0" distL="0" distR="0">
            <wp:extent cx="1890395" cy="18859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359" cy="190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B630E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 w14:paraId="2C4326E0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 w14:paraId="0F567842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 w14:paraId="060A7387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 w14:paraId="086F3A15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 w14:paraId="1A31F28F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 w14:paraId="44956017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 w14:paraId="0D1D0DEF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 w14:paraId="3487DBE6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 w14:paraId="7A806890">
      <w:pPr>
        <w:spacing w:line="360" w:lineRule="auto"/>
        <w:jc w:val="center"/>
        <w:rPr>
          <w:rFonts w:asciiTheme="minorEastAsia" w:hAnsiTheme="minorEastAsia" w:eastAsiaTheme="minorEastAsia"/>
          <w:b/>
          <w:spacing w:val="10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pacing w:val="10"/>
          <w:sz w:val="28"/>
          <w:szCs w:val="28"/>
        </w:rPr>
        <w:t>北京金益博文科技有限公司</w:t>
      </w:r>
    </w:p>
    <w:p w14:paraId="39ACA0CB">
      <w:pPr>
        <w:spacing w:line="360" w:lineRule="auto"/>
        <w:jc w:val="center"/>
        <w:rPr>
          <w:rFonts w:asciiTheme="minorEastAsia" w:hAnsiTheme="minorEastAsia" w:eastAsiaTheme="minorEastAsia"/>
          <w:b/>
          <w:spacing w:val="1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/>
          <w:spacing w:val="10"/>
          <w:sz w:val="28"/>
          <w:szCs w:val="28"/>
          <w:lang w:eastAsia="zh-CN"/>
        </w:rPr>
        <w:t>202</w:t>
      </w:r>
      <w:r>
        <w:rPr>
          <w:rFonts w:asciiTheme="minorEastAsia" w:hAnsiTheme="minorEastAsia" w:eastAsiaTheme="minorEastAsia"/>
          <w:b/>
          <w:spacing w:val="10"/>
          <w:sz w:val="28"/>
          <w:szCs w:val="28"/>
          <w:lang w:eastAsia="zh-CN"/>
        </w:rPr>
        <w:t>6</w:t>
      </w:r>
      <w:r>
        <w:rPr>
          <w:rFonts w:hint="eastAsia" w:asciiTheme="minorEastAsia" w:hAnsiTheme="minorEastAsia" w:eastAsiaTheme="minorEastAsia"/>
          <w:b/>
          <w:spacing w:val="10"/>
          <w:sz w:val="28"/>
          <w:szCs w:val="28"/>
          <w:lang w:eastAsia="zh-CN"/>
        </w:rPr>
        <w:t>年</w:t>
      </w:r>
      <w:r>
        <w:rPr>
          <w:rFonts w:asciiTheme="minorEastAsia" w:hAnsiTheme="minorEastAsia" w:eastAsiaTheme="minorEastAsia"/>
          <w:b/>
          <w:spacing w:val="10"/>
          <w:sz w:val="28"/>
          <w:szCs w:val="28"/>
          <w:lang w:eastAsia="zh-CN"/>
        </w:rPr>
        <w:t>8</w:t>
      </w:r>
      <w:r>
        <w:rPr>
          <w:rFonts w:hint="eastAsia" w:asciiTheme="minorEastAsia" w:hAnsiTheme="minorEastAsia" w:eastAsiaTheme="minorEastAsia"/>
          <w:b/>
          <w:spacing w:val="10"/>
          <w:sz w:val="28"/>
          <w:szCs w:val="28"/>
          <w:lang w:eastAsia="zh-CN"/>
        </w:rPr>
        <w:t>月</w:t>
      </w:r>
    </w:p>
    <w:p w14:paraId="6AB32E78">
      <w:pPr>
        <w:spacing w:before="78" w:beforeLines="25" w:after="156" w:afterLines="50"/>
        <w:jc w:val="center"/>
        <w:rPr>
          <w:rFonts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lang w:eastAsia="zh-CN"/>
        </w:rPr>
        <w:t>版权所有 本文档未经北京金益博文科技有限公司</w:t>
      </w:r>
    </w:p>
    <w:p w14:paraId="13D25B6A">
      <w:pPr>
        <w:spacing w:before="78" w:beforeLines="25" w:after="156" w:afterLines="50"/>
        <w:jc w:val="center"/>
        <w:rPr>
          <w:rFonts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lang w:eastAsia="zh-CN"/>
        </w:rPr>
        <w:t>书面正式许可，不得对文档内容进行复制或传播</w:t>
      </w:r>
    </w:p>
    <w:p w14:paraId="1F131C5F">
      <w:pPr>
        <w:jc w:val="center"/>
        <w:rPr>
          <w:rFonts w:asciiTheme="minorEastAsia" w:hAnsiTheme="minorEastAsia" w:eastAsiaTheme="minorEastAsia"/>
          <w:b/>
          <w:sz w:val="32"/>
          <w:szCs w:val="32"/>
          <w:lang w:eastAsia="zh-CN"/>
        </w:rPr>
      </w:pPr>
    </w:p>
    <w:p w14:paraId="080B2072">
      <w:pPr>
        <w:jc w:val="center"/>
        <w:rPr>
          <w:rFonts w:asciiTheme="minorEastAsia" w:hAnsiTheme="minorEastAsia" w:eastAsiaTheme="minorEastAsia"/>
          <w:lang w:eastAsia="zh-CN"/>
        </w:rPr>
      </w:pPr>
    </w:p>
    <w:sdt>
      <w:sdtPr>
        <w:rPr>
          <w:rFonts w:asciiTheme="minorEastAsia" w:hAnsiTheme="minorEastAsia" w:eastAsiaTheme="minorEastAsia"/>
          <w:b/>
          <w:bCs/>
          <w:sz w:val="32"/>
          <w:szCs w:val="32"/>
        </w:rPr>
        <w:id w:val="147466372"/>
        <w15:color w:val="DBDBDB"/>
        <w:docPartObj>
          <w:docPartGallery w:val="Table of Contents"/>
          <w:docPartUnique/>
        </w:docPartObj>
      </w:sdtPr>
      <w:sdtEndPr>
        <w:rPr>
          <w:rFonts w:hint="eastAsia" w:cs="黑体" w:asciiTheme="minorEastAsia" w:hAnsiTheme="minorEastAsia" w:eastAsiaTheme="minorEastAsia"/>
          <w:b/>
          <w:bCs/>
          <w:kern w:val="44"/>
          <w:sz w:val="44"/>
          <w:szCs w:val="21"/>
          <w:lang w:eastAsia="zh-CN"/>
        </w:rPr>
      </w:sdtEndPr>
      <w:sdtContent>
        <w:p w14:paraId="55D838D7">
          <w:pPr>
            <w:jc w:val="center"/>
            <w:rPr>
              <w:rFonts w:asciiTheme="minorEastAsia" w:hAnsiTheme="minorEastAsia" w:eastAsiaTheme="minorEastAsia"/>
              <w:b/>
              <w:bCs/>
              <w:sz w:val="32"/>
              <w:szCs w:val="32"/>
            </w:rPr>
          </w:pPr>
          <w:r>
            <w:rPr>
              <w:rFonts w:asciiTheme="minorEastAsia" w:hAnsiTheme="minorEastAsia" w:eastAsiaTheme="minorEastAsia"/>
              <w:b/>
              <w:bCs/>
              <w:sz w:val="32"/>
              <w:szCs w:val="32"/>
            </w:rPr>
            <w:t>目</w:t>
          </w:r>
          <w:r>
            <w:rPr>
              <w:rFonts w:hint="eastAsia" w:asciiTheme="minorEastAsia" w:hAnsiTheme="minorEastAsia" w:eastAsiaTheme="minorEastAsia"/>
              <w:b/>
              <w:bCs/>
              <w:sz w:val="32"/>
              <w:szCs w:val="32"/>
              <w:lang w:eastAsia="zh-CN"/>
            </w:rPr>
            <w:t xml:space="preserve"> </w:t>
          </w:r>
          <w:r>
            <w:rPr>
              <w:rFonts w:asciiTheme="minorEastAsia" w:hAnsiTheme="minorEastAsia" w:eastAsiaTheme="minorEastAsia"/>
              <w:b/>
              <w:bCs/>
              <w:sz w:val="32"/>
              <w:szCs w:val="32"/>
            </w:rPr>
            <w:t>录</w:t>
          </w:r>
        </w:p>
        <w:p w14:paraId="1A0BB784">
          <w:pPr>
            <w:pStyle w:val="12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lang w:eastAsia="zh-CN"/>
            </w:rPr>
            <w:instrText xml:space="preserve">TOC \o "1-5" \h \u </w:instrText>
          </w:r>
          <w:r>
            <w:rPr>
              <w:rFonts w:hint="eastAsia" w:asciiTheme="minorEastAsia" w:hAnsiTheme="minorEastAsia" w:eastAsiaTheme="minorEastAsia"/>
              <w:kern w:val="44"/>
              <w:lang w:eastAsia="zh-CN"/>
            </w:rPr>
            <w:fldChar w:fldCharType="separate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_Toc27241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hint="eastAsia" w:asciiTheme="minorEastAsia" w:hAnsiTheme="minorEastAsia" w:eastAsiaTheme="minorEastAsia"/>
              <w:sz w:val="28"/>
              <w:szCs w:val="28"/>
              <w:lang w:eastAsia="zh-CN"/>
            </w:rPr>
            <w:t>第一部分 学生报名流程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_Toc27241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1B927F8F">
          <w:pPr>
            <w:pStyle w:val="14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_Toc29118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hint="eastAsia" w:asciiTheme="minorEastAsia" w:hAnsiTheme="minorEastAsia" w:eastAsiaTheme="minorEastAsia"/>
              <w:sz w:val="28"/>
              <w:szCs w:val="28"/>
              <w:lang w:eastAsia="zh-CN"/>
            </w:rPr>
            <w:t>一、 用户报名流程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_Toc29118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1739A61E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_Toc7135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pacing w:val="5"/>
              <w:sz w:val="28"/>
              <w:szCs w:val="36"/>
              <w:lang w:eastAsia="zh-CN"/>
            </w:rPr>
            <w:t xml:space="preserve">1、 </w:t>
          </w:r>
          <w:r>
            <w:rPr>
              <w:rFonts w:hint="eastAsia" w:asciiTheme="minorEastAsia" w:hAnsiTheme="minorEastAsia" w:eastAsiaTheme="minorEastAsia"/>
              <w:spacing w:val="5"/>
              <w:sz w:val="28"/>
              <w:szCs w:val="36"/>
              <w:lang w:eastAsia="zh-CN"/>
            </w:rPr>
            <w:t>报名网站：https://bm.bizsand.cn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_Toc7135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3D51390B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_Toc13134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pacing w:val="5"/>
              <w:sz w:val="28"/>
              <w:szCs w:val="36"/>
              <w:lang w:eastAsia="zh-CN"/>
            </w:rPr>
            <w:t xml:space="preserve">2、 </w:t>
          </w:r>
          <w:r>
            <w:rPr>
              <w:rFonts w:hint="eastAsia" w:asciiTheme="minorEastAsia" w:hAnsiTheme="minorEastAsia" w:eastAsiaTheme="minorEastAsia"/>
              <w:spacing w:val="5"/>
              <w:sz w:val="28"/>
              <w:szCs w:val="36"/>
              <w:lang w:eastAsia="zh-CN"/>
            </w:rPr>
            <w:t>注册账号：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_Toc13134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03CAB1C6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_Toc26880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pacing w:val="5"/>
              <w:sz w:val="28"/>
              <w:szCs w:val="36"/>
              <w:lang w:eastAsia="zh-CN"/>
            </w:rPr>
            <w:t xml:space="preserve">3、 </w:t>
          </w:r>
          <w:r>
            <w:rPr>
              <w:rFonts w:hint="eastAsia" w:asciiTheme="minorEastAsia" w:hAnsiTheme="minorEastAsia" w:eastAsiaTheme="minorEastAsia"/>
              <w:spacing w:val="5"/>
              <w:sz w:val="28"/>
              <w:szCs w:val="36"/>
              <w:lang w:eastAsia="zh-CN"/>
            </w:rPr>
            <w:t>打开报名网址点击注册按钮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_Toc26880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735EB58F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_Toc23455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pacing w:val="5"/>
              <w:sz w:val="28"/>
              <w:szCs w:val="36"/>
              <w:lang w:eastAsia="zh-CN"/>
            </w:rPr>
            <w:t xml:space="preserve">4、 </w:t>
          </w:r>
          <w:r>
            <w:rPr>
              <w:rFonts w:hint="eastAsia" w:asciiTheme="minorEastAsia" w:hAnsiTheme="minorEastAsia" w:eastAsiaTheme="minorEastAsia"/>
              <w:spacing w:val="5"/>
              <w:sz w:val="28"/>
              <w:szCs w:val="36"/>
              <w:lang w:eastAsia="zh-CN"/>
            </w:rPr>
            <w:t>选择注册身份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_Toc23455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- 4 -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683DE66A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_Toc29073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pacing w:val="5"/>
              <w:sz w:val="28"/>
              <w:szCs w:val="36"/>
              <w:lang w:eastAsia="zh-CN"/>
            </w:rPr>
            <w:t xml:space="preserve">5、 </w:t>
          </w:r>
          <w:r>
            <w:rPr>
              <w:rFonts w:hint="eastAsia" w:asciiTheme="minorEastAsia" w:hAnsiTheme="minorEastAsia" w:eastAsiaTheme="minorEastAsia"/>
              <w:spacing w:val="5"/>
              <w:sz w:val="28"/>
              <w:szCs w:val="36"/>
              <w:lang w:eastAsia="zh-CN"/>
            </w:rPr>
            <w:t>填写注册信息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_Toc29073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- 4 -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6D20EA0B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_Toc11132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pacing w:val="5"/>
              <w:sz w:val="28"/>
              <w:szCs w:val="36"/>
              <w:lang w:eastAsia="zh-CN"/>
            </w:rPr>
            <w:t xml:space="preserve">6、 </w:t>
          </w:r>
          <w:r>
            <w:rPr>
              <w:rFonts w:hint="eastAsia" w:asciiTheme="minorEastAsia" w:hAnsiTheme="minorEastAsia" w:eastAsiaTheme="minorEastAsia"/>
              <w:spacing w:val="5"/>
              <w:sz w:val="28"/>
              <w:szCs w:val="36"/>
              <w:lang w:eastAsia="zh-CN"/>
            </w:rPr>
            <w:t>填写注册账号及验证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_Toc11132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- 5 -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4A3494C0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_Toc31461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pacing w:val="5"/>
              <w:sz w:val="28"/>
              <w:szCs w:val="36"/>
              <w:lang w:eastAsia="zh-CN"/>
            </w:rPr>
            <w:t xml:space="preserve">7、 </w:t>
          </w:r>
          <w:r>
            <w:rPr>
              <w:rFonts w:hint="eastAsia" w:asciiTheme="minorEastAsia" w:hAnsiTheme="minorEastAsia" w:eastAsiaTheme="minorEastAsia"/>
              <w:spacing w:val="5"/>
              <w:sz w:val="28"/>
              <w:szCs w:val="36"/>
              <w:lang w:eastAsia="zh-CN"/>
            </w:rPr>
            <w:t>完成注册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_Toc31461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- 6 -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3FD6C9E0">
          <w:pPr>
            <w:pStyle w:val="14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_Toc983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hint="eastAsia" w:asciiTheme="minorEastAsia" w:hAnsiTheme="minorEastAsia" w:eastAsiaTheme="minorEastAsia"/>
              <w:sz w:val="28"/>
              <w:szCs w:val="28"/>
              <w:lang w:eastAsia="zh-CN"/>
            </w:rPr>
            <w:t>二、 用户比赛报名（由队长进行）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_Toc983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- 6 -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640A2B5A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_Toc30574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1、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登录后进入界面，点击赛事报名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_Toc30574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- 6 -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475809A8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_Toc21909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2、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在处于报名状态的比赛中找到需要报名的赛事点击立即报名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_Toc21909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- 7 -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00BD20BA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_Toc9159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3、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选择参赛赛道并点击下一步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_Toc9159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- 7 -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68093462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_Toc1265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4、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确认队长个人信息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_Toc1265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- 8 -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4ED9105A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_Toc11557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5、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填写团队基本信息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_Toc11557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- 8 -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73D406ED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_Toc1184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6、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邀请成员加入团队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_Toc1184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- 9 -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732ADEB7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_Toc13403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7、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报名完成，等待成员确认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_Toc13403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- 9 -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5CC56E83">
          <w:pPr>
            <w:pStyle w:val="14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_Toc20312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hint="eastAsia" w:asciiTheme="minorEastAsia" w:hAnsiTheme="minorEastAsia" w:eastAsiaTheme="minorEastAsia"/>
              <w:sz w:val="28"/>
              <w:szCs w:val="28"/>
              <w:lang w:eastAsia="zh-CN"/>
            </w:rPr>
            <w:t>三、 用户报名信息确认（队员与指导老师进行）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_Toc20312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- 10 -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2EF261A1">
          <w:pPr>
            <w:pStyle w:val="14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_Toc22983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hint="eastAsia" w:asciiTheme="minorEastAsia" w:hAnsiTheme="minorEastAsia" w:eastAsiaTheme="minorEastAsia"/>
              <w:sz w:val="28"/>
              <w:szCs w:val="28"/>
              <w:lang w:eastAsia="zh-CN"/>
            </w:rPr>
            <w:t>四、 报名注意事项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_Toc22983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- 11 -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7B19048F">
          <w:pPr>
            <w:pStyle w:val="12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_Toc23157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hint="eastAsia" w:asciiTheme="minorEastAsia" w:hAnsiTheme="minorEastAsia" w:eastAsiaTheme="minorEastAsia"/>
              <w:sz w:val="28"/>
              <w:szCs w:val="28"/>
              <w:lang w:eastAsia="zh-CN"/>
            </w:rPr>
            <w:t>第二部分 校赛管理员审核比赛报名流程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_Toc23157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- 12 -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3674B100">
          <w:pPr>
            <w:pStyle w:val="14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_Toc8680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hint="eastAsia" w:asciiTheme="minorEastAsia" w:hAnsiTheme="minorEastAsia" w:eastAsiaTheme="minorEastAsia"/>
              <w:sz w:val="28"/>
              <w:szCs w:val="28"/>
              <w:lang w:eastAsia="zh-CN"/>
            </w:rPr>
            <w:t>一、登录报名系统进行登录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_Toc8680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- 12 -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41CCAB41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_Toc12999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1、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登录网址：</w:t>
          </w:r>
          <w:r>
            <w:rPr>
              <w:rFonts w:hint="eastAsia" w:asciiTheme="minorEastAsia" w:hAnsiTheme="minorEastAsia" w:eastAsiaTheme="minorEastAsia"/>
              <w:sz w:val="28"/>
              <w:szCs w:val="40"/>
            </w:rPr>
            <w:t>https://bm.bizsand.cn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_Toc12999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- 12 -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0B2E0C1A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_Toc16240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2、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打开网址后点击右上角进行登录，如图：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_Toc16240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- 12 -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78AAE2E0">
          <w:pPr>
            <w:pStyle w:val="14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_Toc15570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hint="eastAsia" w:asciiTheme="minorEastAsia" w:hAnsiTheme="minorEastAsia" w:eastAsiaTheme="minorEastAsia"/>
              <w:sz w:val="28"/>
              <w:szCs w:val="28"/>
              <w:lang w:eastAsia="zh-CN"/>
            </w:rPr>
            <w:t>二、登录后审核步骤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_Toc15570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6887F81A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_Toc30473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1、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点击右上角“后台管理”，如图：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_Toc30473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6DE29AD4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_Toc7170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2、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选择要审核的比赛，点击比赛名称，如图：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_Toc7170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13EBC3C8">
          <w:pPr>
            <w:pStyle w:val="9"/>
            <w:tabs>
              <w:tab w:val="right" w:leader="dot" w:pos="8504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_Toc12842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3、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eastAsia="zh-CN"/>
            </w:rPr>
            <w:t>点击之后可以查看比赛要求和报名情况，如图：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_Toc12842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- 14 -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16F023CE">
          <w:pPr>
            <w:pStyle w:val="9"/>
            <w:tabs>
              <w:tab w:val="right" w:leader="dot" w:pos="8504"/>
            </w:tabs>
          </w:pP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begin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instrText xml:space="preserve"> HYPERLINK \l _Toc8362 </w:instrText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separate"/>
          </w:r>
          <w:r>
            <w:rPr>
              <w:rFonts w:asciiTheme="minorEastAsia" w:hAnsiTheme="minorEastAsia" w:eastAsiaTheme="minorEastAsia"/>
              <w:sz w:val="28"/>
              <w:szCs w:val="40"/>
              <w:lang w:eastAsia="zh-CN"/>
            </w:rPr>
            <w:t xml:space="preserve">4、 </w:t>
          </w:r>
          <w:r>
            <w:rPr>
              <w:rFonts w:hint="eastAsia" w:asciiTheme="minorEastAsia" w:hAnsiTheme="minorEastAsia" w:eastAsiaTheme="minorEastAsia"/>
              <w:sz w:val="28"/>
              <w:szCs w:val="40"/>
              <w:lang w:val="en-US" w:eastAsia="zh-CN"/>
            </w:rPr>
            <w:t>推荐具有参赛资格的队伍参加省级复赛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_Toc8362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- 15 -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/>
              <w:kern w:val="44"/>
              <w:sz w:val="28"/>
              <w:szCs w:val="28"/>
              <w:lang w:eastAsia="zh-CN"/>
            </w:rPr>
            <w:fldChar w:fldCharType="end"/>
          </w:r>
        </w:p>
        <w:p w14:paraId="3258C971">
          <w:pPr>
            <w:pStyle w:val="9"/>
            <w:tabs>
              <w:tab w:val="right" w:leader="dot" w:pos="8293"/>
            </w:tabs>
            <w:rPr>
              <w:rFonts w:cs="黑体" w:asciiTheme="minorEastAsia" w:hAnsiTheme="minorEastAsia" w:eastAsiaTheme="minorEastAsia"/>
              <w:b/>
              <w:bCs/>
              <w:kern w:val="44"/>
              <w:sz w:val="44"/>
            </w:rPr>
          </w:pPr>
          <w:r>
            <w:rPr>
              <w:rFonts w:hint="eastAsia" w:asciiTheme="minorEastAsia" w:hAnsiTheme="minorEastAsia" w:eastAsiaTheme="minorEastAsia"/>
              <w:kern w:val="44"/>
              <w:lang w:eastAsia="zh-CN"/>
            </w:rPr>
            <w:fldChar w:fldCharType="end"/>
          </w:r>
        </w:p>
      </w:sdtContent>
    </w:sdt>
    <w:p w14:paraId="4DB263B5">
      <w:pPr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br w:type="page"/>
      </w:r>
    </w:p>
    <w:p w14:paraId="1162C2F6">
      <w:pPr>
        <w:pStyle w:val="2"/>
        <w:spacing w:before="120" w:after="120" w:line="360" w:lineRule="auto"/>
        <w:jc w:val="center"/>
        <w:rPr>
          <w:rFonts w:asciiTheme="minorEastAsia" w:hAnsiTheme="minorEastAsia" w:eastAsiaTheme="minorEastAsia"/>
          <w:lang w:eastAsia="zh-CN"/>
        </w:rPr>
      </w:pPr>
      <w:bookmarkStart w:id="0" w:name="_Toc27241"/>
      <w:r>
        <w:rPr>
          <w:rFonts w:hint="eastAsia" w:asciiTheme="minorEastAsia" w:hAnsiTheme="minorEastAsia" w:eastAsiaTheme="minorEastAsia"/>
          <w:lang w:eastAsia="zh-CN"/>
        </w:rPr>
        <w:t>第一部分 学生报名流程</w:t>
      </w:r>
      <w:bookmarkEnd w:id="0"/>
    </w:p>
    <w:p w14:paraId="77D4047D">
      <w:pPr>
        <w:pStyle w:val="3"/>
        <w:numPr>
          <w:ilvl w:val="0"/>
          <w:numId w:val="1"/>
        </w:numPr>
        <w:rPr>
          <w:rFonts w:asciiTheme="minorEastAsia" w:hAnsiTheme="minorEastAsia" w:eastAsiaTheme="minorEastAsia"/>
          <w:lang w:eastAsia="zh-CN"/>
        </w:rPr>
      </w:pPr>
      <w:bookmarkStart w:id="1" w:name="_Toc29118"/>
      <w:r>
        <w:rPr>
          <w:rFonts w:hint="eastAsia" w:asciiTheme="minorEastAsia" w:hAnsiTheme="minorEastAsia" w:eastAsiaTheme="minorEastAsia"/>
          <w:lang w:eastAsia="zh-CN"/>
        </w:rPr>
        <w:t>用户报名流程</w:t>
      </w:r>
      <w:bookmarkEnd w:id="1"/>
    </w:p>
    <w:p w14:paraId="295A48B0">
      <w:pPr>
        <w:pStyle w:val="4"/>
        <w:numPr>
          <w:ilvl w:val="0"/>
          <w:numId w:val="2"/>
        </w:numPr>
        <w:spacing w:before="120" w:after="0" w:line="360" w:lineRule="auto"/>
        <w:rPr>
          <w:rFonts w:asciiTheme="minorEastAsia" w:hAnsiTheme="minorEastAsia" w:eastAsiaTheme="minorEastAsia"/>
          <w:b w:val="0"/>
          <w:spacing w:val="5"/>
          <w:sz w:val="24"/>
          <w:szCs w:val="24"/>
          <w:lang w:eastAsia="zh-CN"/>
        </w:rPr>
      </w:pPr>
      <w:bookmarkStart w:id="2" w:name="_Toc7135"/>
      <w:r>
        <w:rPr>
          <w:rFonts w:hint="eastAsia" w:asciiTheme="minorEastAsia" w:hAnsiTheme="minorEastAsia" w:eastAsiaTheme="minorEastAsia"/>
          <w:b w:val="0"/>
          <w:spacing w:val="5"/>
          <w:sz w:val="24"/>
          <w:szCs w:val="24"/>
          <w:lang w:eastAsia="zh-CN"/>
        </w:rPr>
        <w:t>报名网站：https://bm.bizsand.cn</w:t>
      </w:r>
      <w:bookmarkEnd w:id="2"/>
    </w:p>
    <w:p w14:paraId="4A31F7FF">
      <w:pPr>
        <w:pStyle w:val="4"/>
        <w:numPr>
          <w:ilvl w:val="0"/>
          <w:numId w:val="2"/>
        </w:numPr>
        <w:spacing w:before="120" w:after="0" w:line="360" w:lineRule="auto"/>
        <w:rPr>
          <w:rFonts w:asciiTheme="minorEastAsia" w:hAnsiTheme="minorEastAsia" w:eastAsiaTheme="minorEastAsia"/>
          <w:b w:val="0"/>
          <w:spacing w:val="5"/>
          <w:sz w:val="24"/>
          <w:szCs w:val="24"/>
          <w:lang w:eastAsia="zh-CN"/>
        </w:rPr>
      </w:pPr>
      <w:bookmarkStart w:id="3" w:name="_Toc13134"/>
      <w:r>
        <w:rPr>
          <w:rFonts w:hint="eastAsia" w:asciiTheme="minorEastAsia" w:hAnsiTheme="minorEastAsia" w:eastAsiaTheme="minorEastAsia"/>
          <w:b w:val="0"/>
          <w:spacing w:val="5"/>
          <w:sz w:val="24"/>
          <w:szCs w:val="24"/>
          <w:lang w:eastAsia="zh-CN"/>
        </w:rPr>
        <w:t>注册账号：</w:t>
      </w:r>
      <w:bookmarkEnd w:id="3"/>
    </w:p>
    <w:p w14:paraId="31E05262">
      <w:pPr>
        <w:pStyle w:val="7"/>
        <w:spacing w:before="91" w:line="360" w:lineRule="auto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报名需提前在报名网址进行账号注册，若已有账号可直接进行下一步操作，若未注册请继续阅读注册流程。</w:t>
      </w:r>
    </w:p>
    <w:p w14:paraId="426B2A89">
      <w:pPr>
        <w:pStyle w:val="4"/>
        <w:numPr>
          <w:ilvl w:val="0"/>
          <w:numId w:val="2"/>
        </w:numPr>
        <w:spacing w:before="120" w:after="0" w:line="360" w:lineRule="auto"/>
        <w:rPr>
          <w:rFonts w:asciiTheme="minorEastAsia" w:hAnsiTheme="minorEastAsia" w:eastAsiaTheme="minorEastAsia"/>
          <w:b w:val="0"/>
          <w:spacing w:val="5"/>
          <w:sz w:val="24"/>
          <w:szCs w:val="24"/>
          <w:lang w:eastAsia="zh-CN"/>
        </w:rPr>
      </w:pPr>
      <w:bookmarkStart w:id="4" w:name="_Toc26880"/>
      <w:r>
        <w:rPr>
          <w:rFonts w:hint="eastAsia" w:asciiTheme="minorEastAsia" w:hAnsiTheme="minorEastAsia" w:eastAsiaTheme="minorEastAsia"/>
          <w:b w:val="0"/>
          <w:spacing w:val="5"/>
          <w:sz w:val="24"/>
          <w:szCs w:val="24"/>
          <w:lang w:eastAsia="zh-CN"/>
        </w:rPr>
        <w:t>打开报名网址点击注册按钮</w:t>
      </w:r>
      <w:bookmarkEnd w:id="4"/>
    </w:p>
    <w:p w14:paraId="52FF6DF1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snapToGrid/>
          <w:lang w:eastAsia="zh-CN"/>
        </w:rPr>
        <w:drawing>
          <wp:inline distT="0" distB="0" distL="0" distR="0">
            <wp:extent cx="5400040" cy="3079115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 登录后主界面</w:t>
      </w:r>
    </w:p>
    <w:p w14:paraId="6BF882C6">
      <w:pPr>
        <w:pStyle w:val="4"/>
        <w:numPr>
          <w:ilvl w:val="0"/>
          <w:numId w:val="2"/>
        </w:numPr>
        <w:spacing w:before="120" w:after="0" w:line="360" w:lineRule="auto"/>
        <w:rPr>
          <w:rFonts w:asciiTheme="minorEastAsia" w:hAnsiTheme="minorEastAsia" w:eastAsiaTheme="minorEastAsia"/>
          <w:b w:val="0"/>
          <w:spacing w:val="5"/>
          <w:sz w:val="24"/>
          <w:szCs w:val="24"/>
          <w:lang w:eastAsia="zh-CN"/>
        </w:rPr>
      </w:pPr>
      <w:bookmarkStart w:id="5" w:name="_Toc23455"/>
      <w:r>
        <w:rPr>
          <w:rFonts w:hint="eastAsia" w:asciiTheme="minorEastAsia" w:hAnsiTheme="minorEastAsia" w:eastAsiaTheme="minorEastAsia"/>
          <w:b w:val="0"/>
          <w:spacing w:val="5"/>
          <w:sz w:val="24"/>
          <w:szCs w:val="24"/>
          <w:lang w:eastAsia="zh-CN"/>
        </w:rPr>
        <w:t>选择注册身份</w:t>
      </w:r>
      <w:bookmarkEnd w:id="5"/>
    </w:p>
    <w:p w14:paraId="5DE54663">
      <w:pPr>
        <w:jc w:val="center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spacing w:val="5"/>
          <w:sz w:val="24"/>
          <w:szCs w:val="24"/>
          <w:lang w:eastAsia="zh-CN"/>
        </w:rPr>
        <w:drawing>
          <wp:inline distT="0" distB="0" distL="114300" distR="114300">
            <wp:extent cx="5263515" cy="2428875"/>
            <wp:effectExtent l="0" t="0" r="1333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240E2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图2 注册界面</w:t>
      </w:r>
    </w:p>
    <w:p w14:paraId="1C88D0B3">
      <w:pPr>
        <w:pStyle w:val="7"/>
        <w:spacing w:before="91" w:line="360" w:lineRule="auto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学生注册点击参赛学生，指导老师注册点击指导老师后进入下一步。</w:t>
      </w:r>
    </w:p>
    <w:p w14:paraId="3B1A218D">
      <w:pPr>
        <w:pStyle w:val="4"/>
        <w:numPr>
          <w:ilvl w:val="0"/>
          <w:numId w:val="2"/>
        </w:numPr>
        <w:spacing w:before="240" w:after="120" w:line="360" w:lineRule="auto"/>
        <w:rPr>
          <w:rFonts w:asciiTheme="minorEastAsia" w:hAnsiTheme="minorEastAsia" w:eastAsiaTheme="minorEastAsia"/>
          <w:b w:val="0"/>
          <w:spacing w:val="5"/>
          <w:sz w:val="24"/>
          <w:szCs w:val="24"/>
          <w:lang w:eastAsia="zh-CN"/>
        </w:rPr>
      </w:pPr>
      <w:bookmarkStart w:id="6" w:name="_Toc29073"/>
      <w:r>
        <w:rPr>
          <w:rFonts w:hint="eastAsia" w:asciiTheme="minorEastAsia" w:hAnsiTheme="minorEastAsia" w:eastAsiaTheme="minorEastAsia"/>
          <w:b w:val="0"/>
          <w:spacing w:val="5"/>
          <w:sz w:val="24"/>
          <w:szCs w:val="24"/>
          <w:lang w:eastAsia="zh-CN"/>
        </w:rPr>
        <w:t>填写注册信息</w:t>
      </w:r>
      <w:bookmarkEnd w:id="6"/>
    </w:p>
    <w:p w14:paraId="040BFC22">
      <w:pPr>
        <w:jc w:val="center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spacing w:val="5"/>
          <w:sz w:val="24"/>
          <w:szCs w:val="24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4FC98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图3 教师注册信息填写</w:t>
      </w:r>
    </w:p>
    <w:p w14:paraId="0A996B21">
      <w:pPr>
        <w:pStyle w:val="7"/>
        <w:spacing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AF93C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图4 学生注册信息填写</w:t>
      </w:r>
    </w:p>
    <w:p w14:paraId="773797B4">
      <w:pPr>
        <w:pStyle w:val="7"/>
        <w:spacing w:before="91" w:line="360" w:lineRule="auto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按要求如实填写个人信息完成后点击下一步。</w:t>
      </w:r>
    </w:p>
    <w:p w14:paraId="521003BB">
      <w:pPr>
        <w:pStyle w:val="4"/>
        <w:numPr>
          <w:ilvl w:val="0"/>
          <w:numId w:val="2"/>
        </w:numPr>
        <w:spacing w:before="240" w:after="120" w:line="360" w:lineRule="auto"/>
        <w:rPr>
          <w:rFonts w:asciiTheme="minorEastAsia" w:hAnsiTheme="minorEastAsia" w:eastAsiaTheme="minorEastAsia"/>
          <w:b w:val="0"/>
          <w:spacing w:val="5"/>
          <w:sz w:val="24"/>
          <w:szCs w:val="24"/>
          <w:lang w:eastAsia="zh-CN"/>
        </w:rPr>
      </w:pPr>
      <w:bookmarkStart w:id="7" w:name="_Toc11132"/>
      <w:r>
        <w:rPr>
          <w:rFonts w:hint="eastAsia" w:asciiTheme="minorEastAsia" w:hAnsiTheme="minorEastAsia" w:eastAsiaTheme="minorEastAsia"/>
          <w:b w:val="0"/>
          <w:spacing w:val="5"/>
          <w:sz w:val="24"/>
          <w:szCs w:val="24"/>
          <w:lang w:eastAsia="zh-CN"/>
        </w:rPr>
        <w:t>填写注册账号及验证</w:t>
      </w:r>
      <w:bookmarkEnd w:id="7"/>
    </w:p>
    <w:p w14:paraId="685A1131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40C4E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图5 手机号验证</w:t>
      </w:r>
    </w:p>
    <w:p w14:paraId="5B38D263">
      <w:pPr>
        <w:pStyle w:val="7"/>
        <w:spacing w:before="91" w:line="360" w:lineRule="auto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填写手机号码，密码，验证码后点击注册按钮。</w:t>
      </w:r>
    </w:p>
    <w:p w14:paraId="2C069AB4">
      <w:pPr>
        <w:pStyle w:val="4"/>
        <w:numPr>
          <w:ilvl w:val="0"/>
          <w:numId w:val="2"/>
        </w:numPr>
        <w:spacing w:before="240" w:after="120" w:line="360" w:lineRule="auto"/>
        <w:rPr>
          <w:rFonts w:asciiTheme="minorEastAsia" w:hAnsiTheme="minorEastAsia" w:eastAsiaTheme="minorEastAsia"/>
          <w:b w:val="0"/>
          <w:spacing w:val="5"/>
          <w:sz w:val="24"/>
          <w:szCs w:val="24"/>
          <w:lang w:eastAsia="zh-CN"/>
        </w:rPr>
      </w:pPr>
      <w:bookmarkStart w:id="8" w:name="_Toc31461"/>
      <w:r>
        <w:rPr>
          <w:rFonts w:hint="eastAsia" w:asciiTheme="minorEastAsia" w:hAnsiTheme="minorEastAsia" w:eastAsiaTheme="minorEastAsia"/>
          <w:b w:val="0"/>
          <w:spacing w:val="5"/>
          <w:sz w:val="24"/>
          <w:szCs w:val="24"/>
          <w:lang w:eastAsia="zh-CN"/>
        </w:rPr>
        <w:t>完成注册</w:t>
      </w:r>
      <w:bookmarkEnd w:id="8"/>
    </w:p>
    <w:p w14:paraId="6BC7175A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6EA2D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图7 完成注册界面</w:t>
      </w:r>
    </w:p>
    <w:p w14:paraId="2042B30D">
      <w:pPr>
        <w:pStyle w:val="7"/>
        <w:spacing w:before="91" w:line="360" w:lineRule="auto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注册完成，点击立即登录返回初始界面登录即可。</w:t>
      </w:r>
    </w:p>
    <w:p w14:paraId="317BC589">
      <w:pPr>
        <w:pStyle w:val="3"/>
        <w:numPr>
          <w:ilvl w:val="0"/>
          <w:numId w:val="1"/>
        </w:numPr>
        <w:rPr>
          <w:rFonts w:asciiTheme="minorEastAsia" w:hAnsiTheme="minorEastAsia" w:eastAsiaTheme="minorEastAsia"/>
          <w:lang w:eastAsia="zh-CN"/>
        </w:rPr>
      </w:pPr>
      <w:bookmarkStart w:id="9" w:name="_Toc983"/>
      <w:r>
        <w:rPr>
          <w:rFonts w:hint="eastAsia" w:asciiTheme="minorEastAsia" w:hAnsiTheme="minorEastAsia" w:eastAsiaTheme="minorEastAsia"/>
          <w:lang w:eastAsia="zh-CN"/>
        </w:rPr>
        <w:t>用户比赛报名（由队长进行）</w:t>
      </w:r>
      <w:bookmarkEnd w:id="9"/>
    </w:p>
    <w:p w14:paraId="33548577">
      <w:pPr>
        <w:pStyle w:val="4"/>
        <w:numPr>
          <w:ilvl w:val="0"/>
          <w:numId w:val="3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10" w:name="_Toc30574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登录后进入界面，点击赛事报名</w:t>
      </w:r>
      <w:bookmarkEnd w:id="10"/>
    </w:p>
    <w:p w14:paraId="29240EC9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snapToGrid/>
          <w:lang w:eastAsia="zh-CN"/>
        </w:rPr>
        <w:drawing>
          <wp:inline distT="0" distB="0" distL="0" distR="0">
            <wp:extent cx="5400040" cy="309054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图8 主界面点击赛事报名</w:t>
      </w:r>
    </w:p>
    <w:p w14:paraId="1725BE97">
      <w:pPr>
        <w:pStyle w:val="4"/>
        <w:numPr>
          <w:ilvl w:val="0"/>
          <w:numId w:val="3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11" w:name="_Toc21909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在处于报名状态的比赛中找到需要报名的赛事点击立即报名</w:t>
      </w:r>
      <w:bookmarkEnd w:id="11"/>
    </w:p>
    <w:p w14:paraId="7A36F04D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A3964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图9 选择报名赛事</w:t>
      </w:r>
    </w:p>
    <w:p w14:paraId="75ADE03E">
      <w:pPr>
        <w:pStyle w:val="4"/>
        <w:numPr>
          <w:ilvl w:val="0"/>
          <w:numId w:val="3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12" w:name="_Toc9159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选择参赛赛道并点击下一步</w:t>
      </w:r>
      <w:bookmarkEnd w:id="12"/>
    </w:p>
    <w:p w14:paraId="5371B862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963EA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图10 选择参赛赛道界面</w:t>
      </w:r>
    </w:p>
    <w:p w14:paraId="1D2221AB">
      <w:pPr>
        <w:pStyle w:val="4"/>
        <w:numPr>
          <w:ilvl w:val="0"/>
          <w:numId w:val="3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13" w:name="_Toc1265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确认队长个人信息</w:t>
      </w:r>
      <w:bookmarkEnd w:id="13"/>
    </w:p>
    <w:p w14:paraId="42A6ECB0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664E6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图11 确定队长信息界面</w:t>
      </w:r>
    </w:p>
    <w:p w14:paraId="7C37A6B5">
      <w:pPr>
        <w:pStyle w:val="4"/>
        <w:numPr>
          <w:ilvl w:val="0"/>
          <w:numId w:val="3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14" w:name="_Toc11557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填写团队基本信息</w:t>
      </w:r>
      <w:bookmarkEnd w:id="14"/>
    </w:p>
    <w:p w14:paraId="5C92ABAA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A26E6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图12 填写团队信息界面</w:t>
      </w:r>
    </w:p>
    <w:p w14:paraId="58787D3B">
      <w:pPr>
        <w:pStyle w:val="4"/>
        <w:numPr>
          <w:ilvl w:val="0"/>
          <w:numId w:val="3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15" w:name="_Toc1184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邀请成员加入团队</w:t>
      </w:r>
      <w:bookmarkEnd w:id="15"/>
    </w:p>
    <w:p w14:paraId="3935CC0A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88654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图13 邀请团队成员界面</w:t>
      </w:r>
    </w:p>
    <w:p w14:paraId="099E8801">
      <w:pPr>
        <w:pStyle w:val="7"/>
        <w:spacing w:before="91" w:line="360" w:lineRule="auto"/>
        <w:ind w:firstLine="420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团队成员需</w:t>
      </w:r>
      <w:r>
        <w:rPr>
          <w:rFonts w:hint="eastAsia" w:asciiTheme="minorEastAsia" w:hAnsiTheme="minorEastAsia" w:eastAsiaTheme="minorEastAsia"/>
          <w:b/>
          <w:bCs/>
          <w:lang w:eastAsia="zh-CN"/>
        </w:rPr>
        <w:t>提前在报名网址注册</w:t>
      </w:r>
      <w:r>
        <w:rPr>
          <w:rFonts w:hint="eastAsia" w:asciiTheme="minorEastAsia" w:hAnsiTheme="minorEastAsia" w:eastAsiaTheme="minorEastAsia"/>
          <w:lang w:eastAsia="zh-CN"/>
        </w:rPr>
        <w:t>后才可被邀请至团队</w:t>
      </w:r>
    </w:p>
    <w:p w14:paraId="037163AC">
      <w:pPr>
        <w:pStyle w:val="4"/>
        <w:numPr>
          <w:ilvl w:val="0"/>
          <w:numId w:val="3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16" w:name="_Toc13403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报名完成，等待成员确认</w:t>
      </w:r>
      <w:bookmarkEnd w:id="16"/>
    </w:p>
    <w:p w14:paraId="3A007D4C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D2A8A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图14 提交完成界面</w:t>
      </w:r>
    </w:p>
    <w:p w14:paraId="4DCE7215">
      <w:pPr>
        <w:pStyle w:val="3"/>
        <w:numPr>
          <w:ilvl w:val="0"/>
          <w:numId w:val="1"/>
        </w:numPr>
        <w:rPr>
          <w:rFonts w:asciiTheme="minorEastAsia" w:hAnsiTheme="minorEastAsia" w:eastAsiaTheme="minorEastAsia"/>
          <w:lang w:eastAsia="zh-CN"/>
        </w:rPr>
      </w:pPr>
      <w:bookmarkStart w:id="17" w:name="_Toc20312"/>
      <w:r>
        <w:rPr>
          <w:rFonts w:hint="eastAsia" w:asciiTheme="minorEastAsia" w:hAnsiTheme="minorEastAsia" w:eastAsiaTheme="minorEastAsia"/>
          <w:lang w:eastAsia="zh-CN"/>
        </w:rPr>
        <w:t>用户报名信息确认（队员与指导老师进行）</w:t>
      </w:r>
      <w:bookmarkEnd w:id="17"/>
    </w:p>
    <w:p w14:paraId="25ACE09C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2590165" cy="2770505"/>
            <wp:effectExtent l="0" t="0" r="635" b="10795"/>
            <wp:docPr id="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rcRect l="-170" t="19721" r="-715" b="24396"/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9103E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图15 短信提醒</w:t>
      </w:r>
    </w:p>
    <w:p w14:paraId="0BD7CAB3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3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FCA6B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图16 进入竞赛管理界面</w:t>
      </w:r>
    </w:p>
    <w:p w14:paraId="3BDAD997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3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2BADA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图17 竞赛管理界面</w:t>
      </w:r>
    </w:p>
    <w:p w14:paraId="725CC839">
      <w:pPr>
        <w:pStyle w:val="7"/>
        <w:spacing w:before="91"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3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图18 确认参加比赛界面</w:t>
      </w:r>
    </w:p>
    <w:p w14:paraId="2D53C2F2">
      <w:pPr>
        <w:pStyle w:val="7"/>
        <w:spacing w:before="91" w:line="360" w:lineRule="auto"/>
        <w:ind w:firstLine="420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团队成员及指导老师点击竞赛管理找到对应比赛点击确认参加比赛。</w:t>
      </w:r>
    </w:p>
    <w:p w14:paraId="2223367E">
      <w:pPr>
        <w:pStyle w:val="7"/>
        <w:spacing w:before="91" w:line="360" w:lineRule="auto"/>
        <w:ind w:firstLine="420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注意：只有团队成员与指导老师</w:t>
      </w:r>
      <w:r>
        <w:rPr>
          <w:rFonts w:hint="eastAsia" w:asciiTheme="minorEastAsia" w:hAnsiTheme="minorEastAsia" w:eastAsiaTheme="minorEastAsia"/>
          <w:b/>
          <w:bCs/>
          <w:lang w:eastAsia="zh-CN"/>
        </w:rPr>
        <w:t>全部点击确认</w:t>
      </w:r>
      <w:r>
        <w:rPr>
          <w:rFonts w:hint="eastAsia" w:asciiTheme="minorEastAsia" w:hAnsiTheme="minorEastAsia" w:eastAsiaTheme="minorEastAsia"/>
          <w:lang w:eastAsia="zh-CN"/>
        </w:rPr>
        <w:t>参加比赛后才算报名成功。</w:t>
      </w:r>
    </w:p>
    <w:p w14:paraId="2A512E7D">
      <w:pPr>
        <w:pStyle w:val="3"/>
        <w:numPr>
          <w:ilvl w:val="0"/>
          <w:numId w:val="1"/>
        </w:numPr>
        <w:rPr>
          <w:rFonts w:asciiTheme="minorEastAsia" w:hAnsiTheme="minorEastAsia" w:eastAsiaTheme="minorEastAsia"/>
          <w:lang w:eastAsia="zh-CN"/>
        </w:rPr>
      </w:pPr>
      <w:bookmarkStart w:id="18" w:name="_Toc22983"/>
      <w:r>
        <w:rPr>
          <w:rFonts w:hint="eastAsia" w:asciiTheme="minorEastAsia" w:hAnsiTheme="minorEastAsia" w:eastAsiaTheme="minorEastAsia"/>
          <w:lang w:eastAsia="zh-CN"/>
        </w:rPr>
        <w:t>报名注意事项</w:t>
      </w:r>
      <w:bookmarkEnd w:id="18"/>
    </w:p>
    <w:p w14:paraId="0DD0027F">
      <w:pPr>
        <w:pStyle w:val="7"/>
        <w:numPr>
          <w:ilvl w:val="0"/>
          <w:numId w:val="4"/>
        </w:numPr>
        <w:spacing w:before="91" w:line="360" w:lineRule="auto"/>
        <w:rPr>
          <w:rFonts w:asciiTheme="minorEastAsia" w:hAnsiTheme="minorEastAsia" w:eastAsiaTheme="minorEastAsia"/>
          <w:b/>
          <w:bCs/>
          <w:spacing w:val="5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/>
          <w:bCs/>
          <w:spacing w:val="5"/>
          <w:sz w:val="28"/>
          <w:szCs w:val="28"/>
          <w:lang w:eastAsia="zh-CN"/>
        </w:rPr>
        <w:t>报名要求参赛选手需要填写个人真实信息，不得弄虚作假。</w:t>
      </w:r>
    </w:p>
    <w:p w14:paraId="08B0A244">
      <w:pPr>
        <w:pStyle w:val="7"/>
        <w:numPr>
          <w:ilvl w:val="0"/>
          <w:numId w:val="4"/>
        </w:numPr>
        <w:spacing w:before="91" w:line="360" w:lineRule="auto"/>
        <w:rPr>
          <w:rFonts w:asciiTheme="minorEastAsia" w:hAnsiTheme="minorEastAsia" w:eastAsiaTheme="minorEastAsia"/>
          <w:b/>
          <w:bCs/>
          <w:spacing w:val="5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/>
          <w:bCs/>
          <w:spacing w:val="5"/>
          <w:sz w:val="28"/>
          <w:szCs w:val="28"/>
          <w:lang w:eastAsia="zh-CN"/>
        </w:rPr>
        <w:t>队长报名完成后，会有短信提示队员与指导老师确认报名。</w:t>
      </w:r>
    </w:p>
    <w:p w14:paraId="2AD201E8">
      <w:pPr>
        <w:pStyle w:val="7"/>
        <w:numPr>
          <w:ilvl w:val="0"/>
          <w:numId w:val="4"/>
        </w:numPr>
        <w:spacing w:before="91" w:line="360" w:lineRule="auto"/>
        <w:rPr>
          <w:rFonts w:asciiTheme="minorEastAsia" w:hAnsiTheme="minorEastAsia" w:eastAsiaTheme="minorEastAsia"/>
          <w:b/>
          <w:bCs/>
          <w:spacing w:val="5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/>
          <w:bCs/>
          <w:spacing w:val="5"/>
          <w:sz w:val="28"/>
          <w:szCs w:val="28"/>
          <w:lang w:eastAsia="zh-CN"/>
        </w:rPr>
        <w:t>团队成员全部确认后即视为成功报名比赛。</w:t>
      </w:r>
    </w:p>
    <w:p w14:paraId="5F63AE6F">
      <w:pPr>
        <w:rPr>
          <w:rFonts w:cs="华文中宋" w:asciiTheme="minorEastAsia" w:hAnsiTheme="minorEastAsia" w:eastAsiaTheme="minorEastAsia"/>
          <w:b/>
          <w:bCs/>
          <w:spacing w:val="9"/>
          <w:position w:val="5"/>
          <w:sz w:val="30"/>
          <w:szCs w:val="30"/>
          <w:lang w:eastAsia="zh-CN"/>
        </w:rPr>
      </w:pPr>
      <w:r>
        <w:rPr>
          <w:rFonts w:hint="eastAsia" w:cs="华文中宋" w:asciiTheme="minorEastAsia" w:hAnsiTheme="minorEastAsia" w:eastAsiaTheme="minorEastAsia"/>
          <w:b/>
          <w:bCs/>
          <w:spacing w:val="9"/>
          <w:position w:val="5"/>
          <w:sz w:val="30"/>
          <w:szCs w:val="30"/>
          <w:lang w:eastAsia="zh-CN"/>
        </w:rPr>
        <w:br w:type="page"/>
      </w:r>
    </w:p>
    <w:p w14:paraId="67981066">
      <w:pPr>
        <w:pStyle w:val="2"/>
        <w:spacing w:before="120" w:after="120" w:line="360" w:lineRule="auto"/>
        <w:jc w:val="center"/>
        <w:rPr>
          <w:rFonts w:asciiTheme="minorEastAsia" w:hAnsiTheme="minorEastAsia" w:eastAsiaTheme="minorEastAsia"/>
          <w:lang w:eastAsia="zh-CN"/>
        </w:rPr>
      </w:pPr>
      <w:bookmarkStart w:id="19" w:name="_Toc23157"/>
      <w:r>
        <w:rPr>
          <w:rFonts w:hint="eastAsia" w:asciiTheme="minorEastAsia" w:hAnsiTheme="minorEastAsia" w:eastAsiaTheme="minorEastAsia"/>
          <w:lang w:eastAsia="zh-CN"/>
        </w:rPr>
        <w:t>第二部分 校赛管理员审核比赛报名流程</w:t>
      </w:r>
      <w:bookmarkEnd w:id="19"/>
    </w:p>
    <w:p w14:paraId="71F3D91C">
      <w:pPr>
        <w:pStyle w:val="7"/>
        <w:spacing w:before="91" w:line="360" w:lineRule="auto"/>
        <w:ind w:firstLine="420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说明：每所学校仅有一个校赛管理员，如需申请，请联系组委会工作人员。以下流程为已有权限的校赛管理员操作流程</w:t>
      </w:r>
    </w:p>
    <w:p w14:paraId="2337789C">
      <w:pPr>
        <w:pStyle w:val="3"/>
        <w:rPr>
          <w:rFonts w:asciiTheme="minorEastAsia" w:hAnsiTheme="minorEastAsia" w:eastAsiaTheme="minorEastAsia"/>
          <w:lang w:eastAsia="zh-CN"/>
        </w:rPr>
      </w:pPr>
      <w:bookmarkStart w:id="20" w:name="_Toc8680"/>
      <w:r>
        <w:rPr>
          <w:rFonts w:hint="eastAsia" w:asciiTheme="minorEastAsia" w:hAnsiTheme="minorEastAsia" w:eastAsiaTheme="minorEastAsia"/>
          <w:lang w:eastAsia="zh-CN"/>
        </w:rPr>
        <w:t>一、登录报名系统进行登录</w:t>
      </w:r>
      <w:bookmarkEnd w:id="20"/>
    </w:p>
    <w:p w14:paraId="3A772190">
      <w:pPr>
        <w:pStyle w:val="4"/>
        <w:numPr>
          <w:ilvl w:val="0"/>
          <w:numId w:val="5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21" w:name="_Toc12999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登录网址：</w:t>
      </w:r>
      <w:r>
        <w:rPr>
          <w:rFonts w:hint="eastAsia" w:asciiTheme="minorEastAsia" w:hAnsiTheme="minorEastAsia" w:eastAsiaTheme="minorEastAsia"/>
          <w:b w:val="0"/>
          <w:sz w:val="28"/>
          <w:szCs w:val="28"/>
        </w:rPr>
        <w:t>https://bm.bizsand.cn</w:t>
      </w:r>
      <w:bookmarkEnd w:id="21"/>
    </w:p>
    <w:p w14:paraId="00FE2CA2">
      <w:pPr>
        <w:pStyle w:val="4"/>
        <w:numPr>
          <w:ilvl w:val="0"/>
          <w:numId w:val="5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22" w:name="_Toc16240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打开网址后点击右上角进行登录，如图：</w:t>
      </w:r>
      <w:bookmarkEnd w:id="22"/>
    </w:p>
    <w:p w14:paraId="2985FDB6">
      <w:pPr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9B2D1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图1 登录界面</w:t>
      </w:r>
    </w:p>
    <w:p w14:paraId="3CCC9142">
      <w:pPr>
        <w:pStyle w:val="3"/>
        <w:rPr>
          <w:rFonts w:asciiTheme="minorEastAsia" w:hAnsiTheme="minorEastAsia" w:eastAsiaTheme="minorEastAsia"/>
          <w:lang w:eastAsia="zh-CN"/>
        </w:rPr>
      </w:pPr>
      <w:bookmarkStart w:id="23" w:name="_Toc15570"/>
      <w:r>
        <w:rPr>
          <w:rFonts w:hint="eastAsia" w:asciiTheme="minorEastAsia" w:hAnsiTheme="minorEastAsia" w:eastAsiaTheme="minorEastAsia"/>
          <w:lang w:eastAsia="zh-CN"/>
        </w:rPr>
        <w:t>二、登录后审核步骤</w:t>
      </w:r>
      <w:bookmarkEnd w:id="23"/>
    </w:p>
    <w:p w14:paraId="4E510E78">
      <w:pPr>
        <w:pStyle w:val="4"/>
        <w:numPr>
          <w:ilvl w:val="0"/>
          <w:numId w:val="6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24" w:name="_Toc30473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点击右上角“后台管理”，如图：</w:t>
      </w:r>
      <w:bookmarkEnd w:id="24"/>
    </w:p>
    <w:p w14:paraId="25382E57">
      <w:pPr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609850"/>
            <wp:effectExtent l="0" t="0" r="13335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74500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图2 进入后台管理</w:t>
      </w:r>
    </w:p>
    <w:p w14:paraId="66618A76">
      <w:pPr>
        <w:pStyle w:val="4"/>
        <w:numPr>
          <w:ilvl w:val="0"/>
          <w:numId w:val="6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25" w:name="_Toc7170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选择要审核的比赛，点击比赛名称，如图：</w:t>
      </w:r>
      <w:bookmarkEnd w:id="25"/>
    </w:p>
    <w:p w14:paraId="1D1675D5">
      <w:pPr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828925"/>
            <wp:effectExtent l="0" t="0" r="13335" b="9525"/>
            <wp:docPr id="3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F3590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图3 选择需要审核的比赛</w:t>
      </w:r>
    </w:p>
    <w:p w14:paraId="13993A39">
      <w:pPr>
        <w:pStyle w:val="4"/>
        <w:numPr>
          <w:ilvl w:val="0"/>
          <w:numId w:val="6"/>
        </w:numPr>
        <w:spacing w:before="120" w:after="120" w:line="360" w:lineRule="auto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26" w:name="_Toc12842"/>
      <w:r>
        <w:rPr>
          <w:rFonts w:hint="eastAsia" w:asciiTheme="minorEastAsia" w:hAnsiTheme="minorEastAsia" w:eastAsiaTheme="minorEastAsia"/>
          <w:b w:val="0"/>
          <w:sz w:val="28"/>
          <w:szCs w:val="28"/>
          <w:lang w:eastAsia="zh-CN"/>
        </w:rPr>
        <w:t>点击之后可以查看比赛要求和报名情况，如图：</w:t>
      </w:r>
      <w:bookmarkEnd w:id="26"/>
    </w:p>
    <w:p w14:paraId="7D5EA382">
      <w:pPr>
        <w:jc w:val="center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lang w:eastAsia="zh-CN"/>
        </w:rPr>
        <w:drawing>
          <wp:inline distT="0" distB="0" distL="114300" distR="114300">
            <wp:extent cx="5263515" cy="2828925"/>
            <wp:effectExtent l="0" t="0" r="13335" b="9525"/>
            <wp:docPr id="3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F6B22">
      <w:pPr>
        <w:pStyle w:val="7"/>
        <w:spacing w:line="360" w:lineRule="auto"/>
        <w:jc w:val="center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图5 进行审核</w:t>
      </w:r>
    </w:p>
    <w:p w14:paraId="34BB17AA">
      <w:pPr>
        <w:pStyle w:val="7"/>
        <w:spacing w:line="360" w:lineRule="auto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说明：</w:t>
      </w:r>
    </w:p>
    <w:p w14:paraId="2B50E164">
      <w:pPr>
        <w:pStyle w:val="7"/>
        <w:spacing w:line="360" w:lineRule="auto"/>
        <w:ind w:firstLine="420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①报名状态有“已退赛”“组队中”“待审核”，只有“待审核”状态的队伍才可以进行审核操作</w:t>
      </w:r>
    </w:p>
    <w:p w14:paraId="18EDAA5E">
      <w:pPr>
        <w:pStyle w:val="7"/>
        <w:spacing w:line="360" w:lineRule="auto"/>
        <w:ind w:firstLine="420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②可以点击右侧“查看成员”查看团队成员信息。</w:t>
      </w:r>
    </w:p>
    <w:p w14:paraId="1920E47B">
      <w:pPr>
        <w:pStyle w:val="7"/>
        <w:spacing w:line="360" w:lineRule="auto"/>
        <w:ind w:firstLine="420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③可以点击查看信息右侧的删除按键删除团队报名信息。</w:t>
      </w:r>
    </w:p>
    <w:p w14:paraId="0E5977AF">
      <w:pPr>
        <w:pStyle w:val="7"/>
        <w:spacing w:line="360" w:lineRule="auto"/>
        <w:ind w:firstLine="420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④点击团队码左侧的方块选择团队后可以点击“审核通过”或“审核拒绝</w:t>
      </w:r>
      <w:r>
        <w:rPr>
          <w:rFonts w:asciiTheme="minorEastAsia" w:hAnsiTheme="minorEastAsia" w:eastAsiaTheme="minorEastAsia"/>
          <w:lang w:eastAsia="zh-CN"/>
        </w:rPr>
        <w:t>”</w:t>
      </w:r>
      <w:r>
        <w:rPr>
          <w:rFonts w:hint="eastAsia" w:asciiTheme="minorEastAsia" w:hAnsiTheme="minorEastAsia" w:eastAsiaTheme="minorEastAsia"/>
          <w:lang w:eastAsia="zh-CN"/>
        </w:rPr>
        <w:t>。</w:t>
      </w:r>
    </w:p>
    <w:p w14:paraId="49D1CDA3">
      <w:pPr>
        <w:pStyle w:val="7"/>
        <w:spacing w:line="360" w:lineRule="auto"/>
        <w:ind w:firstLine="420"/>
        <w:rPr>
          <w:rFonts w:hint="eastAsia" w:asciiTheme="minorEastAsia" w:hAnsiTheme="minorEastAsia" w:eastAsiaTheme="minorEastAsia"/>
          <w:highlight w:val="yellow"/>
          <w:lang w:eastAsia="zh-CN"/>
        </w:rPr>
      </w:pPr>
      <w:r>
        <w:rPr>
          <w:rFonts w:hint="eastAsia" w:asciiTheme="minorEastAsia" w:hAnsiTheme="minorEastAsia" w:eastAsiaTheme="minorEastAsia"/>
          <w:highlight w:val="yellow"/>
          <w:lang w:eastAsia="zh-CN"/>
        </w:rPr>
        <w:t>⑤审核完毕的团队可以再次审核，审核状态以审核结束之前最后一次审核结果为准。</w:t>
      </w:r>
    </w:p>
    <w:p w14:paraId="4C507AE2">
      <w:pPr>
        <w:pStyle w:val="4"/>
        <w:numPr>
          <w:ilvl w:val="0"/>
          <w:numId w:val="6"/>
        </w:numPr>
        <w:spacing w:before="120" w:after="120" w:line="360" w:lineRule="auto"/>
        <w:outlineLvl w:val="2"/>
        <w:rPr>
          <w:rFonts w:asciiTheme="minorEastAsia" w:hAnsiTheme="minorEastAsia" w:eastAsiaTheme="minorEastAsia"/>
          <w:b w:val="0"/>
          <w:sz w:val="28"/>
          <w:szCs w:val="28"/>
          <w:lang w:eastAsia="zh-CN"/>
        </w:rPr>
      </w:pPr>
      <w:bookmarkStart w:id="27" w:name="_Toc8362"/>
      <w:r>
        <w:rPr>
          <w:rFonts w:hint="eastAsia" w:asciiTheme="minorEastAsia" w:hAnsiTheme="minorEastAsia" w:eastAsiaTheme="minorEastAsia"/>
          <w:b w:val="0"/>
          <w:sz w:val="28"/>
          <w:szCs w:val="28"/>
          <w:lang w:val="en-US" w:eastAsia="zh-CN"/>
        </w:rPr>
        <w:t>推荐具有参赛资格的队伍参加省级复赛</w:t>
      </w:r>
      <w:bookmarkEnd w:id="27"/>
    </w:p>
    <w:p w14:paraId="05684BC2">
      <w:pPr>
        <w:rPr>
          <w:lang w:eastAsia="zh-CN"/>
        </w:rPr>
      </w:pPr>
      <w:r>
        <w:drawing>
          <wp:inline distT="0" distB="0" distL="114300" distR="114300">
            <wp:extent cx="5386705" cy="2886075"/>
            <wp:effectExtent l="0" t="0" r="10795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8670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381E1">
      <w:pPr>
        <w:pStyle w:val="7"/>
        <w:spacing w:line="360" w:lineRule="auto"/>
        <w:rPr>
          <w:rFonts w:hint="eastAsia" w:asciiTheme="minorEastAsia" w:hAnsiTheme="minorEastAsia" w:eastAsia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highlight w:val="none"/>
          <w:lang w:val="en-US" w:eastAsia="zh-CN"/>
        </w:rPr>
        <w:t>说明：</w:t>
      </w:r>
    </w:p>
    <w:p w14:paraId="62A92D29">
      <w:pPr>
        <w:pStyle w:val="7"/>
        <w:spacing w:line="360" w:lineRule="auto"/>
        <w:rPr>
          <w:rFonts w:hint="eastAsia" w:asciiTheme="minorEastAsia" w:hAnsiTheme="minorEastAsia" w:eastAsia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highlight w:val="none"/>
          <w:lang w:val="en-US" w:eastAsia="zh-CN"/>
        </w:rPr>
        <w:t>①只有团队报名状态是“审核通过”，才有被推荐参加复赛的权限，实际参赛以“推荐状态”为准。</w:t>
      </w:r>
    </w:p>
    <w:p w14:paraId="52D74F39">
      <w:pPr>
        <w:pStyle w:val="7"/>
        <w:spacing w:line="360" w:lineRule="auto"/>
        <w:rPr>
          <w:rFonts w:hint="eastAsia" w:asciiTheme="minorEastAsia" w:hAnsiTheme="minorEastAsia" w:eastAsia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highlight w:val="none"/>
          <w:lang w:val="en-US" w:eastAsia="zh-CN"/>
        </w:rPr>
        <w:t>②推荐或取消推荐可以进行多次，以最后一次选择结果为准。</w:t>
      </w:r>
    </w:p>
    <w:p w14:paraId="7F3D1313">
      <w:pPr>
        <w:pStyle w:val="7"/>
        <w:spacing w:line="360" w:lineRule="auto"/>
        <w:rPr>
          <w:rFonts w:hint="eastAsia" w:asciiTheme="minorEastAsia" w:hAnsiTheme="minorEastAsia" w:eastAsia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highlight w:val="none"/>
          <w:lang w:val="en-US" w:eastAsia="zh-CN"/>
        </w:rPr>
        <w:t>③推荐队伍数量不得超过比赛规程中要求的团队数量。</w:t>
      </w:r>
      <w:bookmarkStart w:id="28" w:name="_GoBack"/>
      <w:bookmarkEnd w:id="28"/>
    </w:p>
    <w:p w14:paraId="64AA8CA2">
      <w:pPr>
        <w:pStyle w:val="7"/>
        <w:spacing w:line="360" w:lineRule="auto"/>
        <w:rPr>
          <w:rFonts w:hint="eastAsia" w:asciiTheme="minorEastAsia" w:hAnsiTheme="minorEastAsia" w:eastAsia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highlight w:val="none"/>
          <w:lang w:val="en-US" w:eastAsia="zh-CN"/>
        </w:rPr>
        <w:t>具有参赛资格团队界面如下：</w:t>
      </w:r>
    </w:p>
    <w:p w14:paraId="2548B287">
      <w:pPr>
        <w:pStyle w:val="7"/>
        <w:spacing w:line="360" w:lineRule="auto"/>
      </w:pPr>
      <w:r>
        <w:drawing>
          <wp:inline distT="0" distB="0" distL="114300" distR="114300">
            <wp:extent cx="5386705" cy="2886075"/>
            <wp:effectExtent l="0" t="0" r="10795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8670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31815">
      <w:pPr>
        <w:pStyle w:val="7"/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建议各校老师可以使用本报名系统统计校内赛信息，收集信息全面方便准确。</w:t>
      </w:r>
    </w:p>
    <w:sectPr>
      <w:footerReference r:id="rId3" w:type="default"/>
      <w:pgSz w:w="11906" w:h="16838"/>
      <w:pgMar w:top="1247" w:right="1701" w:bottom="1247" w:left="1701" w:header="851" w:footer="936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56855452"/>
    </w:sdtPr>
    <w:sdtContent>
      <w:p w14:paraId="4B14D175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-</w:t>
        </w:r>
        <w:r>
          <w:t xml:space="preserve"> 3 -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B3D205"/>
    <w:multiLevelType w:val="singleLevel"/>
    <w:tmpl w:val="AAB3D20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AB03AFF"/>
    <w:multiLevelType w:val="singleLevel"/>
    <w:tmpl w:val="0AB03AF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7734297"/>
    <w:multiLevelType w:val="singleLevel"/>
    <w:tmpl w:val="3773429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3F1F4B97"/>
    <w:multiLevelType w:val="singleLevel"/>
    <w:tmpl w:val="3F1F4B9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48BB77C4"/>
    <w:multiLevelType w:val="singleLevel"/>
    <w:tmpl w:val="48BB77C4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62D669C7"/>
    <w:multiLevelType w:val="singleLevel"/>
    <w:tmpl w:val="62D669C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A3C26"/>
    <w:rsid w:val="0005760D"/>
    <w:rsid w:val="00071AF0"/>
    <w:rsid w:val="00081389"/>
    <w:rsid w:val="000B0D5F"/>
    <w:rsid w:val="00204E37"/>
    <w:rsid w:val="0022358D"/>
    <w:rsid w:val="002862A8"/>
    <w:rsid w:val="002A51A5"/>
    <w:rsid w:val="00380144"/>
    <w:rsid w:val="003F69AF"/>
    <w:rsid w:val="005115A0"/>
    <w:rsid w:val="0059169E"/>
    <w:rsid w:val="00622D14"/>
    <w:rsid w:val="006418E0"/>
    <w:rsid w:val="006463A3"/>
    <w:rsid w:val="00760060"/>
    <w:rsid w:val="00763B34"/>
    <w:rsid w:val="007A1FCE"/>
    <w:rsid w:val="008A2F40"/>
    <w:rsid w:val="009439C9"/>
    <w:rsid w:val="00961CC9"/>
    <w:rsid w:val="009B5E84"/>
    <w:rsid w:val="00A32556"/>
    <w:rsid w:val="00AC0F8B"/>
    <w:rsid w:val="00AE5173"/>
    <w:rsid w:val="00B019E4"/>
    <w:rsid w:val="00CC1272"/>
    <w:rsid w:val="00CC77FD"/>
    <w:rsid w:val="00D0430C"/>
    <w:rsid w:val="00D1727C"/>
    <w:rsid w:val="00DD53F7"/>
    <w:rsid w:val="00E241B0"/>
    <w:rsid w:val="00E500A3"/>
    <w:rsid w:val="00E703CF"/>
    <w:rsid w:val="00F12CA2"/>
    <w:rsid w:val="00F21C63"/>
    <w:rsid w:val="00FB643A"/>
    <w:rsid w:val="00FC4ED1"/>
    <w:rsid w:val="02551A35"/>
    <w:rsid w:val="040A3C26"/>
    <w:rsid w:val="04AF1433"/>
    <w:rsid w:val="06455FA6"/>
    <w:rsid w:val="11D24E50"/>
    <w:rsid w:val="2DEE6B10"/>
    <w:rsid w:val="35402407"/>
    <w:rsid w:val="3BFC63DF"/>
    <w:rsid w:val="4AC512CD"/>
    <w:rsid w:val="59E31506"/>
    <w:rsid w:val="603B18A6"/>
    <w:rsid w:val="60413A9C"/>
    <w:rsid w:val="654B74AB"/>
    <w:rsid w:val="67E35AB5"/>
    <w:rsid w:val="6B092DF6"/>
    <w:rsid w:val="7102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8">
    <w:name w:val="toc 5"/>
    <w:basedOn w:val="1"/>
    <w:next w:val="1"/>
    <w:qFormat/>
    <w:uiPriority w:val="39"/>
    <w:pPr>
      <w:ind w:left="1680" w:leftChars="800"/>
    </w:pPr>
  </w:style>
  <w:style w:type="paragraph" w:styleId="9">
    <w:name w:val="toc 3"/>
    <w:basedOn w:val="1"/>
    <w:next w:val="1"/>
    <w:qFormat/>
    <w:uiPriority w:val="39"/>
    <w:pPr>
      <w:ind w:left="840" w:leftChars="400"/>
    </w:pPr>
  </w:style>
  <w:style w:type="paragraph" w:styleId="10">
    <w:name w:val="footer"/>
    <w:basedOn w:val="1"/>
    <w:link w:val="19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1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39"/>
  </w:style>
  <w:style w:type="paragraph" w:styleId="13">
    <w:name w:val="toc 4"/>
    <w:basedOn w:val="1"/>
    <w:next w:val="1"/>
    <w:qFormat/>
    <w:uiPriority w:val="39"/>
    <w:pPr>
      <w:ind w:left="1260" w:leftChars="600"/>
    </w:pPr>
  </w:style>
  <w:style w:type="paragraph" w:styleId="14">
    <w:name w:val="toc 2"/>
    <w:basedOn w:val="1"/>
    <w:next w:val="1"/>
    <w:qFormat/>
    <w:uiPriority w:val="39"/>
    <w:pPr>
      <w:ind w:left="420" w:leftChars="200"/>
    </w:pPr>
  </w:style>
  <w:style w:type="character" w:styleId="17">
    <w:name w:val="Hyperlink"/>
    <w:basedOn w:val="16"/>
    <w:qFormat/>
    <w:uiPriority w:val="99"/>
    <w:rPr>
      <w:color w:val="0000FF"/>
      <w:u w:val="single"/>
    </w:rPr>
  </w:style>
  <w:style w:type="character" w:customStyle="1" w:styleId="18">
    <w:name w:val="页眉 字符"/>
    <w:basedOn w:val="16"/>
    <w:link w:val="11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9">
    <w:name w:val="页脚 字符"/>
    <w:basedOn w:val="16"/>
    <w:link w:val="10"/>
    <w:qFormat/>
    <w:uiPriority w:val="99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footer" Target="footer1.xml"/><Relationship Id="rId29" Type="http://schemas.openxmlformats.org/officeDocument/2006/relationships/numbering" Target="numbering.xml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9E5D4-909D-41F8-96FD-2A3495D922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536</Words>
  <Characters>592</Characters>
  <Lines>26</Lines>
  <Paragraphs>7</Paragraphs>
  <TotalTime>10</TotalTime>
  <ScaleCrop>false</ScaleCrop>
  <LinksUpToDate>false</LinksUpToDate>
  <CharactersWithSpaces>701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2026-07-24T04:09:00Z</dcterms:created>
  <dc:creator>封尘</dc:creator>
  <cp:lastModifiedBy>高高</cp:lastModifiedBy>
  <cp:lastPrinted>2026-09-02T01:26:00Z</cp:lastPrinted>
  <dcterms:modified xsi:type="dcterms:W3CDTF">2026-09-30T02:12:12Z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1B7F943342B44AB5AB393B0506F53475_13</vt:lpwstr>
  </property>
  <property fmtid="{D5CDD505-2E9C-101B-9397-08002B2CF9AE}" pid="4" name="KSOTemplateDocerSaveRecord">
    <vt:lpwstr>eyJoZGlkIjoiNWE2MjI4YTMxZDA3MDQ3NWZmMGNjMzM4MTVmNDc3MTEiLCJ1c2VySWQiOiIzNDUyMTYxMDcifQ==</vt:lpwstr>
  </property>
</Properties>
</file>