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99DCD">
      <w:pPr>
        <w:ind w:left="0" w:leftChars="0" w:firstLine="0" w:firstLineChars="0"/>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新版教学系统人才培养方案编制手册</w:t>
      </w:r>
      <w:r>
        <w:rPr>
          <w:rFonts w:hint="eastAsia" w:ascii="方正小标宋简体" w:hAnsi="方正小标宋简体" w:eastAsia="方正小标宋简体" w:cs="方正小标宋简体"/>
          <w:sz w:val="36"/>
          <w:szCs w:val="36"/>
          <w:lang w:val="en-US" w:eastAsia="zh-CN"/>
        </w:rPr>
        <w:br w:type="textWrapping"/>
      </w:r>
    </w:p>
    <w:p w14:paraId="386FB255">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outlineLvl w:val="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培养方案编制授权流程</w:t>
      </w:r>
    </w:p>
    <w:p w14:paraId="644B8816">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b w:val="0"/>
          <w:bCs/>
          <w:kern w:val="2"/>
          <w:sz w:val="32"/>
          <w:szCs w:val="24"/>
          <w:lang w:val="en-US" w:eastAsia="zh-CN" w:bidi="ar-SA"/>
        </w:rPr>
      </w:pPr>
      <w:r>
        <w:rPr>
          <w:rFonts w:hint="eastAsia" w:ascii="仿宋_GB2312" w:hAnsi="仿宋_GB2312" w:eastAsia="仿宋_GB2312" w:cs="仿宋_GB2312"/>
          <w:b w:val="0"/>
          <w:bCs/>
          <w:kern w:val="2"/>
          <w:sz w:val="32"/>
          <w:szCs w:val="24"/>
          <w:lang w:val="en-US" w:eastAsia="zh-CN" w:bidi="ar-SA"/>
        </w:rPr>
        <w:t>学院教学秘书可直接编制本学院培养方案，如无权限可联系工作人员进行配置。如需要由专业负责人编制培养方案，教学秘书需要对该老师进行授权后方能实现，授权流程如下。</w:t>
      </w:r>
    </w:p>
    <w:p w14:paraId="17207F8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cs="仿宋_GB2312"/>
          <w:b w:val="0"/>
          <w:bCs/>
          <w:kern w:val="2"/>
          <w:sz w:val="32"/>
          <w:szCs w:val="24"/>
          <w:lang w:val="en-US" w:eastAsia="zh-CN" w:bidi="ar-SA"/>
        </w:rPr>
      </w:pPr>
      <w:r>
        <w:drawing>
          <wp:anchor distT="0" distB="0" distL="114300" distR="114300" simplePos="0" relativeHeight="251662336" behindDoc="1" locked="0" layoutInCell="1" allowOverlap="1">
            <wp:simplePos x="0" y="0"/>
            <wp:positionH relativeFrom="column">
              <wp:posOffset>-224155</wp:posOffset>
            </wp:positionH>
            <wp:positionV relativeFrom="paragraph">
              <wp:posOffset>1304925</wp:posOffset>
            </wp:positionV>
            <wp:extent cx="5883275" cy="2035175"/>
            <wp:effectExtent l="0" t="0" r="0" b="0"/>
            <wp:wrapTight wrapText="bothSides">
              <wp:wrapPolygon>
                <wp:start x="0" y="0"/>
                <wp:lineTo x="0" y="21432"/>
                <wp:lineTo x="21542" y="21432"/>
                <wp:lineTo x="21542" y="0"/>
                <wp:lineTo x="0" y="0"/>
              </wp:wrapPolygon>
            </wp:wrapTight>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a:stretch>
                      <a:fillRect/>
                    </a:stretch>
                  </pic:blipFill>
                  <pic:spPr>
                    <a:xfrm>
                      <a:off x="0" y="0"/>
                      <a:ext cx="5883275" cy="2035175"/>
                    </a:xfrm>
                    <a:prstGeom prst="rect">
                      <a:avLst/>
                    </a:prstGeom>
                    <a:noFill/>
                    <a:ln>
                      <a:noFill/>
                    </a:ln>
                  </pic:spPr>
                </pic:pic>
              </a:graphicData>
            </a:graphic>
          </wp:anchor>
        </w:drawing>
      </w:r>
      <w:r>
        <w:rPr>
          <w:rFonts w:hint="eastAsia" w:cs="仿宋_GB2312"/>
          <w:b w:val="0"/>
          <w:bCs/>
          <w:kern w:val="2"/>
          <w:sz w:val="32"/>
          <w:szCs w:val="24"/>
          <w:lang w:val="en-US" w:eastAsia="zh-CN" w:bidi="ar-SA"/>
        </w:rPr>
        <w:t>1.登录</w:t>
      </w:r>
      <w:r>
        <w:rPr>
          <w:rFonts w:hint="default" w:ascii="仿宋_GB2312" w:hAnsi="仿宋_GB2312" w:eastAsia="仿宋_GB2312" w:cs="仿宋_GB2312"/>
          <w:b w:val="0"/>
          <w:bCs/>
          <w:kern w:val="2"/>
          <w:sz w:val="32"/>
          <w:szCs w:val="24"/>
          <w:lang w:val="en-US" w:eastAsia="zh-CN" w:bidi="ar-SA"/>
        </w:rPr>
        <w:t>https://jwxt.jxnu.edu.cn/manager/login</w:t>
      </w:r>
      <w:r>
        <w:rPr>
          <w:rFonts w:hint="eastAsia" w:cs="仿宋_GB2312"/>
          <w:b w:val="0"/>
          <w:bCs/>
          <w:kern w:val="2"/>
          <w:sz w:val="32"/>
          <w:szCs w:val="24"/>
          <w:lang w:val="en-US" w:eastAsia="zh-CN" w:bidi="ar-SA"/>
        </w:rPr>
        <w:t>，从统一身份认证平台登录，如在非校园网环境下需要登录VPN，</w:t>
      </w:r>
      <w:r>
        <w:rPr>
          <w:rFonts w:hint="eastAsia" w:cs="仿宋_GB2312"/>
          <w:b w:val="0"/>
          <w:bCs/>
          <w:kern w:val="2"/>
          <w:sz w:val="32"/>
          <w:szCs w:val="24"/>
          <w:lang w:val="en-US" w:eastAsia="zh-CN" w:bidi="ar-SA"/>
        </w:rPr>
        <w:br w:type="textWrapping"/>
      </w:r>
      <w:r>
        <w:rPr>
          <w:rFonts w:hint="eastAsia" w:cs="仿宋_GB2312"/>
          <w:b w:val="0"/>
          <w:bCs/>
          <w:kern w:val="2"/>
          <w:sz w:val="32"/>
          <w:szCs w:val="24"/>
          <w:lang w:val="en-US" w:eastAsia="zh-CN" w:bidi="ar-SA"/>
        </w:rPr>
        <w:t>登陆后在右上角切换为管理员身份。</w:t>
      </w:r>
      <w:r>
        <w:rPr>
          <w:rFonts w:hint="eastAsia" w:cs="仿宋_GB2312"/>
          <w:b w:val="0"/>
          <w:bCs/>
          <w:kern w:val="2"/>
          <w:sz w:val="32"/>
          <w:szCs w:val="24"/>
          <w:lang w:val="en-US" w:eastAsia="zh-CN" w:bidi="ar-SA"/>
        </w:rPr>
        <w:br w:type="textWrapping"/>
      </w:r>
      <w:r>
        <w:rPr>
          <w:rFonts w:hint="eastAsia" w:cs="仿宋_GB2312"/>
          <w:b w:val="0"/>
          <w:bCs/>
          <w:kern w:val="2"/>
          <w:sz w:val="32"/>
          <w:szCs w:val="24"/>
          <w:lang w:val="en-US" w:eastAsia="zh-CN" w:bidi="ar-SA"/>
        </w:rPr>
        <w:br w:type="textWrapping"/>
      </w:r>
      <w:r>
        <w:rPr>
          <w:rFonts w:hint="eastAsia" w:cs="仿宋_GB2312"/>
          <w:b w:val="0"/>
          <w:bCs/>
          <w:kern w:val="2"/>
          <w:sz w:val="32"/>
          <w:szCs w:val="24"/>
          <w:lang w:val="en-US" w:eastAsia="zh-CN" w:bidi="ar-SA"/>
        </w:rPr>
        <w:t xml:space="preserve">    2.登陆后点击左上方菜单-权限设置-账号。</w:t>
      </w:r>
      <w:r>
        <w:rPr>
          <w:rFonts w:hint="eastAsia" w:cs="仿宋_GB2312"/>
          <w:b w:val="0"/>
          <w:bCs/>
          <w:kern w:val="2"/>
          <w:sz w:val="32"/>
          <w:szCs w:val="24"/>
          <w:lang w:val="en-US" w:eastAsia="zh-CN" w:bidi="ar-SA"/>
        </w:rPr>
        <w:br w:type="textWrapping"/>
      </w:r>
      <w:r>
        <w:rPr>
          <w:rFonts w:hint="eastAsia" w:cs="仿宋_GB2312"/>
          <w:b w:val="0"/>
          <w:bCs/>
          <w:kern w:val="2"/>
          <w:sz w:val="32"/>
          <w:szCs w:val="24"/>
          <w:lang w:val="en-US" w:eastAsia="zh-CN" w:bidi="ar-SA"/>
        </w:rPr>
        <w:t xml:space="preserve">   </w:t>
      </w:r>
    </w:p>
    <w:p w14:paraId="7BFA8897">
      <w:pPr>
        <w:keepNext w:val="0"/>
        <w:keepLines w:val="0"/>
        <w:pageBreakBefore w:val="0"/>
        <w:widowControl w:val="0"/>
        <w:numPr>
          <w:ilvl w:val="0"/>
          <w:numId w:val="0"/>
        </w:numPr>
        <w:kinsoku/>
        <w:wordWrap/>
        <w:overflowPunct/>
        <w:topLinePunct w:val="0"/>
        <w:autoSpaceDE/>
        <w:autoSpaceDN/>
        <w:bidi w:val="0"/>
        <w:adjustRightInd/>
        <w:snapToGrid/>
        <w:ind w:leftChars="200"/>
        <w:jc w:val="both"/>
        <w:textAlignment w:val="auto"/>
        <w:rPr>
          <w:rFonts w:hint="eastAsia" w:cs="仿宋_GB2312"/>
          <w:b w:val="0"/>
          <w:bCs/>
          <w:kern w:val="2"/>
          <w:sz w:val="32"/>
          <w:szCs w:val="24"/>
          <w:lang w:val="en-US" w:eastAsia="zh-CN" w:bidi="ar-SA"/>
        </w:rPr>
      </w:pPr>
      <w:r>
        <w:drawing>
          <wp:anchor distT="0" distB="0" distL="114300" distR="114300" simplePos="0" relativeHeight="251659264" behindDoc="1" locked="0" layoutInCell="1" allowOverlap="1">
            <wp:simplePos x="0" y="0"/>
            <wp:positionH relativeFrom="column">
              <wp:posOffset>626745</wp:posOffset>
            </wp:positionH>
            <wp:positionV relativeFrom="paragraph">
              <wp:posOffset>33655</wp:posOffset>
            </wp:positionV>
            <wp:extent cx="4211320" cy="2297430"/>
            <wp:effectExtent l="0" t="0" r="17780" b="7620"/>
            <wp:wrapTight wrapText="bothSides">
              <wp:wrapPolygon>
                <wp:start x="0" y="0"/>
                <wp:lineTo x="0" y="21493"/>
                <wp:lineTo x="21496" y="21493"/>
                <wp:lineTo x="2149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4211320" cy="2297430"/>
                    </a:xfrm>
                    <a:prstGeom prst="rect">
                      <a:avLst/>
                    </a:prstGeom>
                    <a:noFill/>
                    <a:ln>
                      <a:noFill/>
                    </a:ln>
                  </pic:spPr>
                </pic:pic>
              </a:graphicData>
            </a:graphic>
          </wp:anchor>
        </w:drawing>
      </w:r>
    </w:p>
    <w:p w14:paraId="0FFC1F69">
      <w:pPr>
        <w:keepNext w:val="0"/>
        <w:keepLines w:val="0"/>
        <w:pageBreakBefore w:val="0"/>
        <w:widowControl w:val="0"/>
        <w:numPr>
          <w:ilvl w:val="0"/>
          <w:numId w:val="0"/>
        </w:numPr>
        <w:kinsoku/>
        <w:wordWrap/>
        <w:overflowPunct/>
        <w:topLinePunct w:val="0"/>
        <w:autoSpaceDE/>
        <w:autoSpaceDN/>
        <w:bidi w:val="0"/>
        <w:adjustRightInd/>
        <w:snapToGrid/>
        <w:ind w:leftChars="200"/>
        <w:jc w:val="both"/>
        <w:textAlignment w:val="auto"/>
        <w:rPr>
          <w:rFonts w:hint="eastAsia" w:cs="仿宋_GB2312"/>
          <w:b w:val="0"/>
          <w:bCs/>
          <w:kern w:val="2"/>
          <w:sz w:val="32"/>
          <w:szCs w:val="24"/>
          <w:lang w:val="en-US" w:eastAsia="zh-CN" w:bidi="ar-SA"/>
        </w:rPr>
      </w:pPr>
    </w:p>
    <w:p w14:paraId="214E6048">
      <w:pPr>
        <w:keepNext w:val="0"/>
        <w:keepLines w:val="0"/>
        <w:pageBreakBefore w:val="0"/>
        <w:widowControl w:val="0"/>
        <w:numPr>
          <w:ilvl w:val="0"/>
          <w:numId w:val="0"/>
        </w:numPr>
        <w:kinsoku/>
        <w:wordWrap/>
        <w:overflowPunct/>
        <w:topLinePunct w:val="0"/>
        <w:autoSpaceDE/>
        <w:autoSpaceDN/>
        <w:bidi w:val="0"/>
        <w:adjustRightInd/>
        <w:snapToGrid/>
        <w:ind w:leftChars="200"/>
        <w:jc w:val="both"/>
        <w:textAlignment w:val="auto"/>
        <w:rPr>
          <w:rFonts w:hint="eastAsia" w:cs="仿宋_GB2312"/>
          <w:b w:val="0"/>
          <w:bCs/>
          <w:kern w:val="2"/>
          <w:sz w:val="32"/>
          <w:szCs w:val="24"/>
          <w:lang w:val="en-US" w:eastAsia="zh-CN" w:bidi="ar-SA"/>
        </w:rPr>
      </w:pPr>
    </w:p>
    <w:p w14:paraId="24CD925A">
      <w:pPr>
        <w:keepNext w:val="0"/>
        <w:keepLines w:val="0"/>
        <w:pageBreakBefore w:val="0"/>
        <w:widowControl w:val="0"/>
        <w:numPr>
          <w:ilvl w:val="0"/>
          <w:numId w:val="0"/>
        </w:numPr>
        <w:kinsoku/>
        <w:wordWrap/>
        <w:overflowPunct/>
        <w:topLinePunct w:val="0"/>
        <w:autoSpaceDE/>
        <w:autoSpaceDN/>
        <w:bidi w:val="0"/>
        <w:adjustRightInd/>
        <w:snapToGrid/>
        <w:ind w:leftChars="200"/>
        <w:jc w:val="both"/>
        <w:textAlignment w:val="auto"/>
        <w:rPr>
          <w:rFonts w:hint="eastAsia" w:cs="仿宋_GB2312"/>
          <w:b w:val="0"/>
          <w:bCs/>
          <w:kern w:val="2"/>
          <w:sz w:val="32"/>
          <w:szCs w:val="24"/>
          <w:lang w:val="en-US" w:eastAsia="zh-CN" w:bidi="ar-SA"/>
        </w:rPr>
      </w:pPr>
    </w:p>
    <w:p w14:paraId="14CCED1E">
      <w:pPr>
        <w:keepNext w:val="0"/>
        <w:keepLines w:val="0"/>
        <w:pageBreakBefore w:val="0"/>
        <w:widowControl w:val="0"/>
        <w:numPr>
          <w:ilvl w:val="0"/>
          <w:numId w:val="0"/>
        </w:numPr>
        <w:kinsoku/>
        <w:wordWrap/>
        <w:overflowPunct/>
        <w:topLinePunct w:val="0"/>
        <w:autoSpaceDE/>
        <w:autoSpaceDN/>
        <w:bidi w:val="0"/>
        <w:adjustRightInd/>
        <w:snapToGrid/>
        <w:ind w:leftChars="200"/>
        <w:jc w:val="both"/>
        <w:textAlignment w:val="auto"/>
        <w:rPr>
          <w:rFonts w:hint="eastAsia" w:cs="仿宋_GB2312"/>
          <w:b w:val="0"/>
          <w:bCs/>
          <w:kern w:val="2"/>
          <w:sz w:val="32"/>
          <w:szCs w:val="24"/>
          <w:lang w:val="en-US" w:eastAsia="zh-CN" w:bidi="ar-SA"/>
        </w:rPr>
      </w:pPr>
    </w:p>
    <w:p w14:paraId="5162094F">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cs="仿宋_GB2312"/>
          <w:b w:val="0"/>
          <w:bCs/>
          <w:kern w:val="2"/>
          <w:sz w:val="32"/>
          <w:szCs w:val="24"/>
          <w:lang w:val="en-US" w:eastAsia="zh-CN" w:bidi="ar-SA"/>
        </w:rPr>
      </w:pPr>
    </w:p>
    <w:p w14:paraId="36AB65CD">
      <w:pPr>
        <w:keepNext w:val="0"/>
        <w:keepLines w:val="0"/>
        <w:pageBreakBefore w:val="0"/>
        <w:widowControl w:val="0"/>
        <w:numPr>
          <w:ilvl w:val="0"/>
          <w:numId w:val="0"/>
        </w:numPr>
        <w:kinsoku/>
        <w:wordWrap/>
        <w:overflowPunct/>
        <w:topLinePunct w:val="0"/>
        <w:autoSpaceDE/>
        <w:autoSpaceDN/>
        <w:bidi w:val="0"/>
        <w:adjustRightInd/>
        <w:snapToGrid/>
        <w:ind w:leftChars="200"/>
        <w:jc w:val="both"/>
        <w:textAlignment w:val="auto"/>
        <w:rPr>
          <w:rFonts w:hint="eastAsia" w:cs="仿宋_GB2312"/>
          <w:b w:val="0"/>
          <w:bCs/>
          <w:kern w:val="2"/>
          <w:sz w:val="32"/>
          <w:szCs w:val="24"/>
          <w:lang w:val="en-US" w:eastAsia="zh-CN" w:bidi="ar-SA"/>
        </w:rPr>
      </w:pPr>
      <w:r>
        <w:rPr>
          <w:rFonts w:hint="eastAsia" w:cs="仿宋_GB2312"/>
          <w:b w:val="0"/>
          <w:bCs/>
          <w:kern w:val="2"/>
          <w:sz w:val="32"/>
          <w:szCs w:val="24"/>
          <w:lang w:val="en-US" w:eastAsia="zh-CN" w:bidi="ar-SA"/>
        </w:rPr>
        <w:t>3.在账号页面下先找到需要授权的老师，勾选后，点击</w:t>
      </w:r>
    </w:p>
    <w:p w14:paraId="4E0CD7EF">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s="仿宋_GB2312"/>
          <w:b w:val="0"/>
          <w:bCs/>
          <w:kern w:val="2"/>
          <w:sz w:val="32"/>
          <w:szCs w:val="24"/>
          <w:lang w:val="en-US" w:eastAsia="zh-CN" w:bidi="ar-SA"/>
        </w:rPr>
      </w:pPr>
      <w:r>
        <w:drawing>
          <wp:anchor distT="0" distB="0" distL="114300" distR="114300" simplePos="0" relativeHeight="251660288" behindDoc="1" locked="0" layoutInCell="1" allowOverlap="1">
            <wp:simplePos x="0" y="0"/>
            <wp:positionH relativeFrom="column">
              <wp:posOffset>-332740</wp:posOffset>
            </wp:positionH>
            <wp:positionV relativeFrom="paragraph">
              <wp:posOffset>358140</wp:posOffset>
            </wp:positionV>
            <wp:extent cx="6042660" cy="1968500"/>
            <wp:effectExtent l="0" t="0" r="15240" b="12700"/>
            <wp:wrapTight wrapText="bothSides">
              <wp:wrapPolygon>
                <wp:start x="0" y="0"/>
                <wp:lineTo x="0" y="21321"/>
                <wp:lineTo x="21518" y="21321"/>
                <wp:lineTo x="21518"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6042660" cy="1968500"/>
                    </a:xfrm>
                    <a:prstGeom prst="rect">
                      <a:avLst/>
                    </a:prstGeom>
                    <a:noFill/>
                    <a:ln>
                      <a:noFill/>
                    </a:ln>
                  </pic:spPr>
                </pic:pic>
              </a:graphicData>
            </a:graphic>
          </wp:anchor>
        </w:drawing>
      </w:r>
      <w:r>
        <w:rPr>
          <w:rFonts w:hint="eastAsia"/>
          <w:lang w:val="en-US" w:eastAsia="zh-CN"/>
        </w:rPr>
        <w:t>修改，并在成员角色里添加“教务培养方案管理员”。</w:t>
      </w:r>
      <w:r>
        <w:rPr>
          <w:rFonts w:hint="eastAsia" w:cs="仿宋_GB2312"/>
          <w:b w:val="0"/>
          <w:bCs/>
          <w:kern w:val="2"/>
          <w:sz w:val="32"/>
          <w:szCs w:val="24"/>
          <w:lang w:val="en-US" w:eastAsia="zh-CN" w:bidi="ar-SA"/>
        </w:rPr>
        <w:br w:type="textWrapping"/>
      </w:r>
      <w:r>
        <w:rPr>
          <w:rFonts w:hint="eastAsia" w:cs="仿宋_GB2312"/>
          <w:b w:val="0"/>
          <w:bCs/>
          <w:kern w:val="2"/>
          <w:sz w:val="32"/>
          <w:szCs w:val="24"/>
          <w:lang w:val="en-US" w:eastAsia="zh-CN" w:bidi="ar-SA"/>
        </w:rPr>
        <w:t xml:space="preserve">    4.再次勾选授权教师，点击“设置数据权限”，除院系外全部选择不限，点击保存后即完成对该教师的授权流程。</w:t>
      </w:r>
    </w:p>
    <w:p w14:paraId="33E7C292">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eastAsia="仿宋_GB2312" w:cs="仿宋_GB2312"/>
          <w:b w:val="0"/>
          <w:bCs/>
          <w:kern w:val="2"/>
          <w:sz w:val="32"/>
          <w:szCs w:val="24"/>
          <w:lang w:val="en-US" w:eastAsia="zh-CN" w:bidi="ar-SA"/>
        </w:rPr>
      </w:pPr>
      <w:r>
        <w:drawing>
          <wp:anchor distT="0" distB="0" distL="114300" distR="114300" simplePos="0" relativeHeight="251661312" behindDoc="1" locked="0" layoutInCell="1" allowOverlap="1">
            <wp:simplePos x="0" y="0"/>
            <wp:positionH relativeFrom="column">
              <wp:posOffset>-217170</wp:posOffset>
            </wp:positionH>
            <wp:positionV relativeFrom="paragraph">
              <wp:posOffset>217170</wp:posOffset>
            </wp:positionV>
            <wp:extent cx="5904865" cy="2266315"/>
            <wp:effectExtent l="0" t="0" r="635" b="635"/>
            <wp:wrapTight wrapText="bothSides">
              <wp:wrapPolygon>
                <wp:start x="0" y="0"/>
                <wp:lineTo x="0" y="21424"/>
                <wp:lineTo x="21533" y="21424"/>
                <wp:lineTo x="21533"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5904865" cy="2266315"/>
                    </a:xfrm>
                    <a:prstGeom prst="rect">
                      <a:avLst/>
                    </a:prstGeom>
                    <a:noFill/>
                    <a:ln>
                      <a:noFill/>
                    </a:ln>
                  </pic:spPr>
                </pic:pic>
              </a:graphicData>
            </a:graphic>
          </wp:anchor>
        </w:drawing>
      </w:r>
    </w:p>
    <w:p w14:paraId="0F6B2BBD">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both"/>
        <w:textAlignment w:val="auto"/>
        <w:rPr>
          <w:rFonts w:hint="eastAsia" w:ascii="黑体" w:hAnsi="黑体" w:eastAsia="黑体" w:cs="黑体"/>
          <w:b w:val="0"/>
          <w:bCs w:val="0"/>
          <w:spacing w:val="0"/>
          <w:kern w:val="2"/>
          <w:sz w:val="32"/>
          <w:szCs w:val="32"/>
          <w:lang w:val="en-US" w:eastAsia="zh-CN" w:bidi="ar-SA"/>
        </w:rPr>
      </w:pPr>
    </w:p>
    <w:p w14:paraId="2D6A2E5C">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both"/>
        <w:textAlignment w:val="auto"/>
        <w:rPr>
          <w:rFonts w:hint="eastAsia" w:ascii="黑体" w:hAnsi="黑体" w:eastAsia="黑体" w:cs="黑体"/>
          <w:b w:val="0"/>
          <w:bCs w:val="0"/>
          <w:spacing w:val="0"/>
          <w:kern w:val="2"/>
          <w:sz w:val="32"/>
          <w:szCs w:val="32"/>
          <w:lang w:val="en-US" w:eastAsia="zh-CN" w:bidi="ar-SA"/>
        </w:rPr>
      </w:pPr>
    </w:p>
    <w:p w14:paraId="3F61762D">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both"/>
        <w:textAlignment w:val="auto"/>
        <w:rPr>
          <w:rFonts w:hint="eastAsia" w:ascii="黑体" w:hAnsi="黑体" w:eastAsia="黑体" w:cs="黑体"/>
          <w:b w:val="0"/>
          <w:bCs w:val="0"/>
          <w:spacing w:val="0"/>
          <w:kern w:val="2"/>
          <w:sz w:val="32"/>
          <w:szCs w:val="32"/>
          <w:lang w:val="en-US" w:eastAsia="zh-CN" w:bidi="ar-SA"/>
        </w:rPr>
      </w:pPr>
    </w:p>
    <w:p w14:paraId="55D7FC8D">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both"/>
        <w:textAlignment w:val="auto"/>
        <w:rPr>
          <w:rFonts w:hint="eastAsia" w:ascii="黑体" w:hAnsi="黑体" w:eastAsia="黑体" w:cs="黑体"/>
          <w:b w:val="0"/>
          <w:bCs w:val="0"/>
          <w:spacing w:val="0"/>
          <w:kern w:val="2"/>
          <w:sz w:val="32"/>
          <w:szCs w:val="32"/>
          <w:lang w:val="en-US" w:eastAsia="zh-CN" w:bidi="ar-SA"/>
        </w:rPr>
      </w:pPr>
    </w:p>
    <w:p w14:paraId="6EEBE301">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both"/>
        <w:textAlignment w:val="auto"/>
        <w:rPr>
          <w:rFonts w:hint="eastAsia" w:ascii="黑体" w:hAnsi="黑体" w:eastAsia="黑体" w:cs="黑体"/>
          <w:b w:val="0"/>
          <w:bCs w:val="0"/>
          <w:spacing w:val="0"/>
          <w:kern w:val="2"/>
          <w:sz w:val="32"/>
          <w:szCs w:val="32"/>
          <w:lang w:val="en-US" w:eastAsia="zh-CN" w:bidi="ar-SA"/>
        </w:rPr>
      </w:pPr>
    </w:p>
    <w:p w14:paraId="592D9265">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both"/>
        <w:textAlignment w:val="auto"/>
        <w:rPr>
          <w:rFonts w:hint="eastAsia" w:ascii="黑体" w:hAnsi="黑体" w:eastAsia="黑体" w:cs="黑体"/>
          <w:b w:val="0"/>
          <w:bCs w:val="0"/>
          <w:spacing w:val="0"/>
          <w:kern w:val="2"/>
          <w:sz w:val="32"/>
          <w:szCs w:val="32"/>
          <w:lang w:val="en-US" w:eastAsia="zh-CN" w:bidi="ar-SA"/>
        </w:rPr>
      </w:pPr>
    </w:p>
    <w:p w14:paraId="4F30F961">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黑体" w:hAnsi="黑体" w:eastAsia="黑体" w:cs="黑体"/>
          <w:b w:val="0"/>
          <w:bCs w:val="0"/>
          <w:spacing w:val="0"/>
          <w:kern w:val="2"/>
          <w:sz w:val="32"/>
          <w:szCs w:val="32"/>
          <w:lang w:val="en-US" w:eastAsia="zh-CN" w:bidi="ar-SA"/>
        </w:rPr>
      </w:pPr>
    </w:p>
    <w:p w14:paraId="5C2EF453">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outlineLvl w:val="0"/>
        <w:rPr>
          <w:rFonts w:hint="default"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培养方案编制</w:t>
      </w:r>
    </w:p>
    <w:p w14:paraId="3E1A96FD">
      <w:pPr>
        <w:keepNext w:val="0"/>
        <w:keepLines w:val="0"/>
        <w:pageBreakBefore w:val="0"/>
        <w:widowControl w:val="0"/>
        <w:numPr>
          <w:ilvl w:val="0"/>
          <w:numId w:val="0"/>
        </w:numPr>
        <w:kinsoku/>
        <w:wordWrap/>
        <w:overflowPunct/>
        <w:topLinePunct w:val="0"/>
        <w:autoSpaceDE/>
        <w:autoSpaceDN/>
        <w:bidi w:val="0"/>
        <w:adjustRightInd/>
        <w:snapToGrid/>
        <w:ind w:leftChars="200"/>
        <w:jc w:val="both"/>
        <w:textAlignment w:val="auto"/>
        <w:rPr>
          <w:rFonts w:hint="eastAsia" w:cs="仿宋_GB2312"/>
          <w:b w:val="0"/>
          <w:bCs/>
          <w:kern w:val="2"/>
          <w:sz w:val="32"/>
          <w:szCs w:val="24"/>
          <w:lang w:val="en-US" w:eastAsia="zh-CN" w:bidi="ar-SA"/>
        </w:rPr>
      </w:pPr>
      <w:r>
        <w:drawing>
          <wp:anchor distT="0" distB="0" distL="114300" distR="114300" simplePos="0" relativeHeight="251664384" behindDoc="1" locked="0" layoutInCell="1" allowOverlap="1">
            <wp:simplePos x="0" y="0"/>
            <wp:positionH relativeFrom="column">
              <wp:posOffset>194310</wp:posOffset>
            </wp:positionH>
            <wp:positionV relativeFrom="paragraph">
              <wp:posOffset>4240530</wp:posOffset>
            </wp:positionV>
            <wp:extent cx="5269865" cy="3926205"/>
            <wp:effectExtent l="0" t="0" r="6985" b="17145"/>
            <wp:wrapTight wrapText="bothSides">
              <wp:wrapPolygon>
                <wp:start x="0" y="0"/>
                <wp:lineTo x="0" y="21485"/>
                <wp:lineTo x="21551" y="21485"/>
                <wp:lineTo x="21551" y="0"/>
                <wp:lineTo x="0" y="0"/>
              </wp:wrapPolygon>
            </wp:wrapTight>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0"/>
                    <a:stretch>
                      <a:fillRect/>
                    </a:stretch>
                  </pic:blipFill>
                  <pic:spPr>
                    <a:xfrm>
                      <a:off x="0" y="0"/>
                      <a:ext cx="5269865" cy="3926205"/>
                    </a:xfrm>
                    <a:prstGeom prst="rect">
                      <a:avLst/>
                    </a:prstGeom>
                    <a:noFill/>
                    <a:ln>
                      <a:noFill/>
                    </a:ln>
                  </pic:spPr>
                </pic:pic>
              </a:graphicData>
            </a:graphic>
          </wp:anchor>
        </w:drawing>
      </w:r>
      <w:r>
        <w:drawing>
          <wp:anchor distT="0" distB="0" distL="114300" distR="114300" simplePos="0" relativeHeight="251663360" behindDoc="1" locked="0" layoutInCell="1" allowOverlap="1">
            <wp:simplePos x="0" y="0"/>
            <wp:positionH relativeFrom="column">
              <wp:posOffset>-128905</wp:posOffset>
            </wp:positionH>
            <wp:positionV relativeFrom="paragraph">
              <wp:posOffset>1261110</wp:posOffset>
            </wp:positionV>
            <wp:extent cx="5883275" cy="2035175"/>
            <wp:effectExtent l="0" t="0" r="3175" b="3175"/>
            <wp:wrapTight wrapText="bothSides">
              <wp:wrapPolygon>
                <wp:start x="0" y="0"/>
                <wp:lineTo x="0" y="21432"/>
                <wp:lineTo x="21542" y="21432"/>
                <wp:lineTo x="21542" y="0"/>
                <wp:lineTo x="0" y="0"/>
              </wp:wrapPolygon>
            </wp:wrapTigh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a:stretch>
                      <a:fillRect/>
                    </a:stretch>
                  </pic:blipFill>
                  <pic:spPr>
                    <a:xfrm>
                      <a:off x="0" y="0"/>
                      <a:ext cx="5883275" cy="2035175"/>
                    </a:xfrm>
                    <a:prstGeom prst="rect">
                      <a:avLst/>
                    </a:prstGeom>
                    <a:noFill/>
                    <a:ln>
                      <a:noFill/>
                    </a:ln>
                  </pic:spPr>
                </pic:pic>
              </a:graphicData>
            </a:graphic>
          </wp:anchor>
        </w:drawing>
      </w:r>
      <w:r>
        <w:rPr>
          <w:rFonts w:hint="eastAsia" w:cs="仿宋_GB2312"/>
          <w:b w:val="0"/>
          <w:bCs/>
          <w:kern w:val="2"/>
          <w:sz w:val="32"/>
          <w:szCs w:val="24"/>
          <w:lang w:val="en-US" w:eastAsia="zh-CN" w:bidi="ar-SA"/>
        </w:rPr>
        <w:t>1.登录</w:t>
      </w:r>
      <w:r>
        <w:rPr>
          <w:rFonts w:hint="default" w:ascii="仿宋_GB2312" w:hAnsi="仿宋_GB2312" w:eastAsia="仿宋_GB2312" w:cs="仿宋_GB2312"/>
          <w:b w:val="0"/>
          <w:bCs/>
          <w:kern w:val="2"/>
          <w:sz w:val="32"/>
          <w:szCs w:val="24"/>
          <w:lang w:val="en-US" w:eastAsia="zh-CN" w:bidi="ar-SA"/>
        </w:rPr>
        <w:t>https://jwxt.jxnu.edu.cn/manager/login</w:t>
      </w:r>
      <w:r>
        <w:rPr>
          <w:rFonts w:hint="eastAsia" w:cs="仿宋_GB2312"/>
          <w:b w:val="0"/>
          <w:bCs/>
          <w:kern w:val="2"/>
          <w:sz w:val="32"/>
          <w:szCs w:val="24"/>
          <w:lang w:val="en-US" w:eastAsia="zh-CN" w:bidi="ar-SA"/>
        </w:rPr>
        <w:t>，从统一身份认证平台登录，如在非校园网环境下需要登录VPN，登陆后在右上角切换为管理员身份。</w:t>
      </w:r>
      <w:r>
        <w:rPr>
          <w:rFonts w:hint="eastAsia" w:cs="仿宋_GB2312"/>
          <w:b w:val="0"/>
          <w:bCs/>
          <w:kern w:val="2"/>
          <w:sz w:val="32"/>
          <w:szCs w:val="24"/>
          <w:lang w:val="en-US" w:eastAsia="zh-CN" w:bidi="ar-SA"/>
        </w:rPr>
        <w:br w:type="textWrapping"/>
      </w:r>
      <w:r>
        <w:rPr>
          <w:rFonts w:hint="eastAsia" w:cs="仿宋_GB2312"/>
          <w:b w:val="0"/>
          <w:bCs/>
          <w:kern w:val="2"/>
          <w:sz w:val="32"/>
          <w:szCs w:val="24"/>
          <w:lang w:val="en-US" w:eastAsia="zh-CN" w:bidi="ar-SA"/>
        </w:rPr>
        <w:t>2.点击“菜单”进入培养方案编制页面，可以看到本院已有的培养方案。</w:t>
      </w:r>
    </w:p>
    <w:p w14:paraId="3B8A780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cs="仿宋_GB2312"/>
          <w:b w:val="0"/>
          <w:bCs/>
          <w:kern w:val="2"/>
          <w:sz w:val="32"/>
          <w:szCs w:val="24"/>
          <w:lang w:val="en-US" w:eastAsia="zh-CN" w:bidi="ar-SA"/>
        </w:rPr>
      </w:pPr>
      <w:r>
        <w:rPr>
          <w:rFonts w:hint="default"/>
          <w:lang w:val="en-US"/>
        </w:rPr>
        <w:drawing>
          <wp:anchor distT="0" distB="0" distL="114300" distR="114300" simplePos="0" relativeHeight="251665408" behindDoc="1" locked="0" layoutInCell="1" allowOverlap="1">
            <wp:simplePos x="0" y="0"/>
            <wp:positionH relativeFrom="column">
              <wp:posOffset>57150</wp:posOffset>
            </wp:positionH>
            <wp:positionV relativeFrom="paragraph">
              <wp:posOffset>1834515</wp:posOffset>
            </wp:positionV>
            <wp:extent cx="5267960" cy="2163445"/>
            <wp:effectExtent l="0" t="0" r="8890" b="8255"/>
            <wp:wrapTight wrapText="bothSides">
              <wp:wrapPolygon>
                <wp:start x="0" y="0"/>
                <wp:lineTo x="0" y="21492"/>
                <wp:lineTo x="21558" y="21492"/>
                <wp:lineTo x="21558" y="0"/>
                <wp:lineTo x="0" y="0"/>
              </wp:wrapPolygon>
            </wp:wrapTight>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1"/>
                    <a:stretch>
                      <a:fillRect/>
                    </a:stretch>
                  </pic:blipFill>
                  <pic:spPr>
                    <a:xfrm>
                      <a:off x="0" y="0"/>
                      <a:ext cx="5267960" cy="2163445"/>
                    </a:xfrm>
                    <a:prstGeom prst="rect">
                      <a:avLst/>
                    </a:prstGeom>
                    <a:noFill/>
                    <a:ln>
                      <a:noFill/>
                    </a:ln>
                  </pic:spPr>
                </pic:pic>
              </a:graphicData>
            </a:graphic>
          </wp:anchor>
        </w:drawing>
      </w:r>
      <w:r>
        <w:rPr>
          <w:rFonts w:hint="eastAsia" w:cs="仿宋_GB2312"/>
          <w:b w:val="0"/>
          <w:bCs/>
          <w:kern w:val="2"/>
          <w:sz w:val="32"/>
          <w:szCs w:val="24"/>
          <w:lang w:val="en-US" w:eastAsia="zh-CN" w:bidi="ar-SA"/>
        </w:rPr>
        <w:t>3.点击新建，可新增培养方案，同一专业同一年级同一方向下仅可存在一个培养方案，因此如果新增的为专业方向下的培养方案，务必在专业方向框选择专业方向名称，否则系统将以培养方案重复为由报错，如专业方向名称有误或需要调整，请联系工作人员。</w:t>
      </w:r>
      <w:r>
        <w:rPr>
          <w:rFonts w:hint="eastAsia" w:cs="仿宋_GB2312"/>
          <w:b w:val="0"/>
          <w:bCs/>
          <w:kern w:val="2"/>
          <w:sz w:val="32"/>
          <w:szCs w:val="24"/>
          <w:lang w:val="en-US" w:eastAsia="zh-CN" w:bidi="ar-SA"/>
        </w:rPr>
        <w:br w:type="textWrapping"/>
      </w:r>
      <w:r>
        <w:rPr>
          <w:rFonts w:hint="eastAsia" w:cs="仿宋_GB2312"/>
          <w:b w:val="0"/>
          <w:bCs/>
          <w:kern w:val="2"/>
          <w:sz w:val="32"/>
          <w:szCs w:val="24"/>
          <w:lang w:val="en-US" w:eastAsia="zh-CN" w:bidi="ar-SA"/>
        </w:rPr>
        <w:t xml:space="preserve">  4.</w:t>
      </w:r>
      <w:r>
        <w:rPr>
          <w:rFonts w:hint="eastAsia" w:cs="仿宋_GB2312"/>
          <w:b/>
          <w:bCs w:val="0"/>
          <w:kern w:val="2"/>
          <w:sz w:val="32"/>
          <w:szCs w:val="24"/>
          <w:lang w:val="en-US" w:eastAsia="zh-CN" w:bidi="ar-SA"/>
        </w:rPr>
        <w:t>库内可能已有该专业（方向）培养方案，但不为最新版</w:t>
      </w:r>
      <w:r>
        <w:rPr>
          <w:rFonts w:hint="eastAsia" w:cs="仿宋_GB2312"/>
          <w:b w:val="0"/>
          <w:bCs/>
          <w:kern w:val="2"/>
          <w:sz w:val="32"/>
          <w:szCs w:val="24"/>
          <w:lang w:val="en-US" w:eastAsia="zh-CN" w:bidi="ar-SA"/>
        </w:rPr>
        <w:t>，需通过修改进行编制，</w:t>
      </w:r>
      <w:r>
        <w:rPr>
          <w:rFonts w:hint="eastAsia" w:cs="仿宋_GB2312"/>
          <w:b/>
          <w:bCs w:val="0"/>
          <w:kern w:val="2"/>
          <w:sz w:val="32"/>
          <w:szCs w:val="24"/>
          <w:lang w:val="en-US" w:eastAsia="zh-CN" w:bidi="ar-SA"/>
        </w:rPr>
        <w:t>校对往届培养方案也是如此</w:t>
      </w:r>
      <w:r>
        <w:rPr>
          <w:rFonts w:hint="eastAsia" w:cs="仿宋_GB2312"/>
          <w:b w:val="0"/>
          <w:bCs/>
          <w:kern w:val="2"/>
          <w:sz w:val="32"/>
          <w:szCs w:val="24"/>
          <w:lang w:val="en-US" w:eastAsia="zh-CN" w:bidi="ar-SA"/>
        </w:rPr>
        <w:t>。如显示无法修改已提交的培养方案，请联系工作人员重置审核状态后，再点击修改。</w:t>
      </w:r>
      <w:r>
        <w:rPr>
          <w:rFonts w:hint="eastAsia" w:cs="仿宋_GB2312"/>
          <w:b w:val="0"/>
          <w:bCs/>
          <w:kern w:val="2"/>
          <w:sz w:val="32"/>
          <w:szCs w:val="24"/>
          <w:lang w:val="en-US" w:eastAsia="zh-CN" w:bidi="ar-SA"/>
        </w:rPr>
        <w:br w:type="textWrapping"/>
      </w:r>
      <w:r>
        <w:rPr>
          <w:rFonts w:hint="eastAsia" w:cs="仿宋_GB2312"/>
          <w:b w:val="0"/>
          <w:bCs/>
          <w:kern w:val="2"/>
          <w:sz w:val="32"/>
          <w:szCs w:val="24"/>
          <w:lang w:val="en-US" w:eastAsia="zh-CN" w:bidi="ar-SA"/>
        </w:rPr>
        <w:br w:type="textWrapping"/>
      </w:r>
      <w:r>
        <w:rPr>
          <w:rFonts w:hint="eastAsia" w:cs="仿宋_GB2312"/>
          <w:b w:val="0"/>
          <w:bCs/>
          <w:kern w:val="2"/>
          <w:sz w:val="32"/>
          <w:szCs w:val="24"/>
          <w:lang w:val="en-US" w:eastAsia="zh-CN" w:bidi="ar-SA"/>
        </w:rPr>
        <w:t xml:space="preserve">  5.进入培养方案编制页面后，一、专业介绍；二、培养目标；三、毕业要求的内容根据已定稿的培养方案内容填写进来即可。</w:t>
      </w:r>
    </w:p>
    <w:p w14:paraId="352C087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cs="仿宋_GB2312"/>
          <w:b w:val="0"/>
          <w:bCs/>
          <w:kern w:val="2"/>
          <w:sz w:val="32"/>
          <w:szCs w:val="24"/>
          <w:lang w:val="en-US" w:eastAsia="zh-CN" w:bidi="ar-SA"/>
        </w:rPr>
      </w:pPr>
    </w:p>
    <w:p w14:paraId="0F816DEF">
      <w:pPr>
        <w:keepNext w:val="0"/>
        <w:keepLines w:val="0"/>
        <w:pageBreakBefore w:val="0"/>
        <w:widowControl w:val="0"/>
        <w:numPr>
          <w:ilvl w:val="0"/>
          <w:numId w:val="2"/>
        </w:numPr>
        <w:kinsoku/>
        <w:wordWrap/>
        <w:overflowPunct/>
        <w:topLinePunct w:val="0"/>
        <w:autoSpaceDE/>
        <w:autoSpaceDN/>
        <w:bidi w:val="0"/>
        <w:adjustRightInd/>
        <w:snapToGrid/>
        <w:jc w:val="both"/>
        <w:textAlignment w:val="auto"/>
        <w:rPr>
          <w:rFonts w:hint="eastAsia" w:cs="仿宋_GB2312"/>
          <w:b w:val="0"/>
          <w:bCs/>
          <w:kern w:val="2"/>
          <w:sz w:val="32"/>
          <w:szCs w:val="24"/>
          <w:lang w:val="en-US" w:eastAsia="zh-CN" w:bidi="ar-SA"/>
        </w:rPr>
      </w:pPr>
      <w:r>
        <w:rPr>
          <w:rFonts w:hint="eastAsia" w:cs="仿宋_GB2312"/>
          <w:b w:val="0"/>
          <w:bCs/>
          <w:kern w:val="2"/>
          <w:sz w:val="32"/>
          <w:szCs w:val="24"/>
          <w:lang w:val="en-US" w:eastAsia="zh-CN" w:bidi="ar-SA"/>
        </w:rPr>
        <w:t>四、课程体系录入时，需要添加根模块后再录入课程，为便于大家操作，已在系统内录入了一个“各专业人才培养方案统一模板”，内置了专业的所有模块和一般专业的所有通知课，可通过点击复制引用这些数据，</w:t>
      </w:r>
      <w:r>
        <w:rPr>
          <w:rFonts w:hint="eastAsia" w:cs="仿宋_GB2312"/>
          <w:b/>
          <w:bCs w:val="0"/>
          <w:kern w:val="2"/>
          <w:sz w:val="32"/>
          <w:szCs w:val="24"/>
          <w:lang w:val="en-US" w:eastAsia="zh-CN" w:bidi="ar-SA"/>
        </w:rPr>
        <w:t>注意，已内置的学分要求、通识课程情况、开课学期均为示例，非所有专业适用，</w:t>
      </w:r>
      <w:r>
        <w:rPr>
          <w:rFonts w:hint="eastAsia" w:cs="仿宋_GB2312"/>
          <w:b w:val="0"/>
          <w:bCs/>
          <w:kern w:val="2"/>
          <w:sz w:val="32"/>
          <w:szCs w:val="24"/>
          <w:lang w:val="en-US" w:eastAsia="zh-CN" w:bidi="ar-SA"/>
        </w:rPr>
        <w:t>各专业仍需要对照人才培养方案认真核对课程设置和学期等内容是否一致。如需修改，点击计划课程后展开所有课程信息，勾选需要调整的课程，点击修改后可以调整开课学期。</w:t>
      </w:r>
    </w:p>
    <w:p w14:paraId="50EECDC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仿宋_GB2312"/>
          <w:b w:val="0"/>
          <w:bCs/>
          <w:kern w:val="2"/>
          <w:sz w:val="32"/>
          <w:szCs w:val="24"/>
          <w:lang w:val="en-US" w:eastAsia="zh-CN" w:bidi="ar-SA"/>
        </w:rPr>
      </w:pPr>
      <w:r>
        <w:drawing>
          <wp:inline distT="0" distB="0" distL="114300" distR="114300">
            <wp:extent cx="5267960" cy="1699895"/>
            <wp:effectExtent l="0" t="0" r="8890" b="1460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2"/>
                    <a:stretch>
                      <a:fillRect/>
                    </a:stretch>
                  </pic:blipFill>
                  <pic:spPr>
                    <a:xfrm>
                      <a:off x="0" y="0"/>
                      <a:ext cx="5267960" cy="1699895"/>
                    </a:xfrm>
                    <a:prstGeom prst="rect">
                      <a:avLst/>
                    </a:prstGeom>
                    <a:noFill/>
                    <a:ln>
                      <a:noFill/>
                    </a:ln>
                  </pic:spPr>
                </pic:pic>
              </a:graphicData>
            </a:graphic>
          </wp:inline>
        </w:drawing>
      </w:r>
      <w:r>
        <w:rPr>
          <w:rFonts w:hint="eastAsia" w:cs="仿宋_GB2312"/>
          <w:b w:val="0"/>
          <w:bCs/>
          <w:kern w:val="2"/>
          <w:sz w:val="32"/>
          <w:szCs w:val="24"/>
          <w:lang w:val="en-US" w:eastAsia="zh-CN" w:bidi="ar-SA"/>
        </w:rPr>
        <w:br w:type="textWrapping"/>
      </w:r>
      <w:r>
        <w:rPr>
          <w:rFonts w:hint="eastAsia" w:cs="仿宋_GB2312"/>
          <w:b w:val="0"/>
          <w:bCs/>
          <w:kern w:val="2"/>
          <w:sz w:val="32"/>
          <w:szCs w:val="24"/>
          <w:lang w:val="en-US" w:eastAsia="zh-CN" w:bidi="ar-SA"/>
        </w:rPr>
        <w:t>如需修改开课学期，点击计划课程后展开所有课程信息，勾选需要调整的课程，点击修改后可以调整开课学期。</w:t>
      </w:r>
    </w:p>
    <w:p w14:paraId="5B8F73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pPr>
      <w:r>
        <w:drawing>
          <wp:inline distT="0" distB="0" distL="114300" distR="114300">
            <wp:extent cx="6255385" cy="1472565"/>
            <wp:effectExtent l="0" t="0" r="12065" b="13335"/>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3"/>
                    <a:stretch>
                      <a:fillRect/>
                    </a:stretch>
                  </pic:blipFill>
                  <pic:spPr>
                    <a:xfrm>
                      <a:off x="0" y="0"/>
                      <a:ext cx="6255385" cy="1472565"/>
                    </a:xfrm>
                    <a:prstGeom prst="rect">
                      <a:avLst/>
                    </a:prstGeom>
                    <a:noFill/>
                    <a:ln>
                      <a:noFill/>
                    </a:ln>
                  </pic:spPr>
                </pic:pic>
              </a:graphicData>
            </a:graphic>
          </wp:inline>
        </w:drawing>
      </w:r>
      <w:r>
        <w:rPr>
          <w:rFonts w:hint="eastAsia" w:cs="仿宋_GB2312"/>
          <w:b w:val="0"/>
          <w:bCs/>
          <w:kern w:val="2"/>
          <w:sz w:val="32"/>
          <w:szCs w:val="24"/>
          <w:lang w:val="en-US" w:eastAsia="zh-CN" w:bidi="ar-SA"/>
        </w:rPr>
        <w:br w:type="textWrapping"/>
      </w:r>
      <w:r>
        <w:rPr>
          <w:rFonts w:hint="eastAsia" w:cs="仿宋_GB2312"/>
          <w:b w:val="0"/>
          <w:bCs/>
          <w:kern w:val="2"/>
          <w:sz w:val="32"/>
          <w:szCs w:val="24"/>
          <w:lang w:val="en-US" w:eastAsia="zh-CN" w:bidi="ar-SA"/>
        </w:rPr>
        <w:t>如需修改模块的最低修读学分，点击模块旁边的修改即可。</w:t>
      </w:r>
      <w:r>
        <w:rPr>
          <w:rFonts w:hint="eastAsia" w:cs="仿宋_GB2312"/>
          <w:b w:val="0"/>
          <w:bCs/>
          <w:kern w:val="2"/>
          <w:sz w:val="32"/>
          <w:szCs w:val="24"/>
          <w:lang w:val="en-US" w:eastAsia="zh-CN" w:bidi="ar-SA"/>
        </w:rPr>
        <w:br w:type="textWrapping"/>
      </w:r>
      <w:r>
        <w:drawing>
          <wp:inline distT="0" distB="0" distL="114300" distR="114300">
            <wp:extent cx="5264785" cy="1472565"/>
            <wp:effectExtent l="0" t="0" r="12065" b="13335"/>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4"/>
                    <a:stretch>
                      <a:fillRect/>
                    </a:stretch>
                  </pic:blipFill>
                  <pic:spPr>
                    <a:xfrm>
                      <a:off x="0" y="0"/>
                      <a:ext cx="5264785" cy="1472565"/>
                    </a:xfrm>
                    <a:prstGeom prst="rect">
                      <a:avLst/>
                    </a:prstGeom>
                    <a:noFill/>
                    <a:ln>
                      <a:noFill/>
                    </a:ln>
                  </pic:spPr>
                </pic:pic>
              </a:graphicData>
            </a:graphic>
          </wp:inline>
        </w:drawing>
      </w:r>
    </w:p>
    <w:p w14:paraId="7625415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pPr>
    </w:p>
    <w:p w14:paraId="654597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lang w:val="en-US" w:eastAsia="zh-CN"/>
        </w:rPr>
      </w:pPr>
    </w:p>
    <w:p w14:paraId="3D038B0B">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outlineLvl w:val="0"/>
        <w:rPr>
          <w:rFonts w:hint="eastAsia"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新增课程申请</w:t>
      </w:r>
    </w:p>
    <w:p w14:paraId="46D118F0">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425" w:leftChars="0" w:hanging="425" w:firstLineChars="0"/>
        <w:jc w:val="both"/>
        <w:textAlignment w:val="auto"/>
        <w:rPr>
          <w:rFonts w:hint="default"/>
          <w:lang w:val="en-US" w:eastAsia="zh-CN"/>
        </w:rPr>
      </w:pPr>
      <w:r>
        <w:rPr>
          <w:rFonts w:hint="eastAsia"/>
          <w:lang w:val="en-US" w:eastAsia="zh-CN"/>
        </w:rPr>
        <w:t>点击“菜单-课程管理-新增课程申请”；</w:t>
      </w:r>
    </w:p>
    <w:p w14:paraId="170F20E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pPr>
      <w:r>
        <w:drawing>
          <wp:inline distT="0" distB="0" distL="114300" distR="114300">
            <wp:extent cx="5272405" cy="2439035"/>
            <wp:effectExtent l="0" t="0" r="4445" b="184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5272405" cy="2439035"/>
                    </a:xfrm>
                    <a:prstGeom prst="rect">
                      <a:avLst/>
                    </a:prstGeom>
                    <a:noFill/>
                    <a:ln>
                      <a:noFill/>
                    </a:ln>
                  </pic:spPr>
                </pic:pic>
              </a:graphicData>
            </a:graphic>
          </wp:inline>
        </w:drawing>
      </w:r>
    </w:p>
    <w:p w14:paraId="01111004">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425" w:leftChars="0" w:hanging="425" w:firstLineChars="0"/>
        <w:jc w:val="both"/>
        <w:textAlignment w:val="auto"/>
        <w:rPr>
          <w:rFonts w:hint="eastAsia"/>
          <w:lang w:eastAsia="zh-CN"/>
        </w:rPr>
      </w:pPr>
      <w:r>
        <w:rPr>
          <w:rFonts w:hint="eastAsia"/>
          <w:lang w:eastAsia="zh-CN"/>
        </w:rPr>
        <w:t>点击“新增课程申请”即可进入。</w:t>
      </w:r>
    </w:p>
    <w:p w14:paraId="3B703F7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pPr>
      <w:r>
        <w:drawing>
          <wp:inline distT="0" distB="0" distL="114300" distR="114300">
            <wp:extent cx="5264785" cy="2126615"/>
            <wp:effectExtent l="0" t="0" r="12065" b="698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6"/>
                    <a:stretch>
                      <a:fillRect/>
                    </a:stretch>
                  </pic:blipFill>
                  <pic:spPr>
                    <a:xfrm>
                      <a:off x="0" y="0"/>
                      <a:ext cx="5264785" cy="2126615"/>
                    </a:xfrm>
                    <a:prstGeom prst="rect">
                      <a:avLst/>
                    </a:prstGeom>
                    <a:noFill/>
                    <a:ln>
                      <a:noFill/>
                    </a:ln>
                  </pic:spPr>
                </pic:pic>
              </a:graphicData>
            </a:graphic>
          </wp:inline>
        </w:drawing>
      </w:r>
    </w:p>
    <w:p w14:paraId="07310F6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pPr>
      <w:r>
        <w:drawing>
          <wp:inline distT="0" distB="0" distL="114300" distR="114300">
            <wp:extent cx="5268595" cy="2722245"/>
            <wp:effectExtent l="0" t="0" r="8255" b="190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7"/>
                    <a:stretch>
                      <a:fillRect/>
                    </a:stretch>
                  </pic:blipFill>
                  <pic:spPr>
                    <a:xfrm>
                      <a:off x="0" y="0"/>
                      <a:ext cx="5268595" cy="2722245"/>
                    </a:xfrm>
                    <a:prstGeom prst="rect">
                      <a:avLst/>
                    </a:prstGeom>
                    <a:noFill/>
                    <a:ln>
                      <a:noFill/>
                    </a:ln>
                  </pic:spPr>
                </pic:pic>
              </a:graphicData>
            </a:graphic>
          </wp:inline>
        </w:drawing>
      </w:r>
    </w:p>
    <w:p w14:paraId="06DF87CF">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outlineLvl w:val="0"/>
        <w:rPr>
          <w:rFonts w:hint="eastAsia"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新增课程</w:t>
      </w:r>
      <w:r>
        <w:rPr>
          <w:rFonts w:hint="eastAsia" w:ascii="黑体" w:hAnsi="黑体" w:eastAsia="黑体" w:cs="黑体"/>
          <w:b w:val="0"/>
          <w:bCs w:val="0"/>
          <w:kern w:val="2"/>
          <w:sz w:val="32"/>
          <w:szCs w:val="32"/>
          <w:lang w:val="en-US" w:eastAsia="zh-CN" w:bidi="ar-SA"/>
        </w:rPr>
        <w:t>修改</w:t>
      </w:r>
    </w:p>
    <w:p w14:paraId="7DD5E6CD">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both"/>
        <w:textAlignment w:val="auto"/>
        <w:rPr>
          <w:rFonts w:hint="default" w:eastAsia="仿宋_GB2312"/>
          <w:lang w:val="en-US" w:eastAsia="zh-CN"/>
        </w:rPr>
      </w:pPr>
      <w:r>
        <w:rPr>
          <w:rFonts w:hint="eastAsia"/>
          <w:lang w:val="en-US" w:eastAsia="zh-CN"/>
        </w:rPr>
        <w:t>点击“菜单-</w:t>
      </w:r>
      <w:r>
        <w:rPr>
          <w:rFonts w:hint="eastAsia" w:eastAsia="仿宋_GB2312"/>
          <w:lang w:val="en-US" w:eastAsia="zh-CN"/>
        </w:rPr>
        <w:t>课程管理-课程修改申请</w:t>
      </w:r>
      <w:r>
        <w:rPr>
          <w:rFonts w:hint="eastAsia"/>
          <w:lang w:val="en-US" w:eastAsia="zh-CN"/>
        </w:rPr>
        <w:t>”；</w:t>
      </w:r>
    </w:p>
    <w:p w14:paraId="493BC1C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pPr>
      <w:r>
        <w:drawing>
          <wp:inline distT="0" distB="0" distL="114300" distR="114300">
            <wp:extent cx="5269865" cy="2796540"/>
            <wp:effectExtent l="0" t="0" r="6985" b="381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8"/>
                    <a:stretch>
                      <a:fillRect/>
                    </a:stretch>
                  </pic:blipFill>
                  <pic:spPr>
                    <a:xfrm>
                      <a:off x="0" y="0"/>
                      <a:ext cx="5269865" cy="2796540"/>
                    </a:xfrm>
                    <a:prstGeom prst="rect">
                      <a:avLst/>
                    </a:prstGeom>
                    <a:noFill/>
                    <a:ln>
                      <a:noFill/>
                    </a:ln>
                  </pic:spPr>
                </pic:pic>
              </a:graphicData>
            </a:graphic>
          </wp:inline>
        </w:drawing>
      </w:r>
    </w:p>
    <w:p w14:paraId="624A8AC7">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both"/>
        <w:textAlignment w:val="auto"/>
        <w:rPr>
          <w:rFonts w:hint="eastAsia" w:eastAsia="仿宋_GB2312"/>
          <w:lang w:eastAsia="zh-CN"/>
        </w:rPr>
      </w:pPr>
      <w:r>
        <w:rPr>
          <w:rFonts w:hint="eastAsia" w:eastAsia="仿宋_GB2312"/>
          <w:lang w:eastAsia="zh-CN"/>
        </w:rPr>
        <w:t>点击“课程修改申请”</w:t>
      </w:r>
      <w:r>
        <w:rPr>
          <w:rFonts w:hint="eastAsia"/>
          <w:lang w:eastAsia="zh-CN"/>
        </w:rPr>
        <w:t>；</w:t>
      </w:r>
    </w:p>
    <w:p w14:paraId="059F224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pPr>
      <w:r>
        <w:drawing>
          <wp:inline distT="0" distB="0" distL="114300" distR="114300">
            <wp:extent cx="5265420" cy="2160270"/>
            <wp:effectExtent l="0" t="0" r="11430" b="1143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19"/>
                    <a:stretch>
                      <a:fillRect/>
                    </a:stretch>
                  </pic:blipFill>
                  <pic:spPr>
                    <a:xfrm>
                      <a:off x="0" y="0"/>
                      <a:ext cx="5265420" cy="2160270"/>
                    </a:xfrm>
                    <a:prstGeom prst="rect">
                      <a:avLst/>
                    </a:prstGeom>
                    <a:noFill/>
                    <a:ln>
                      <a:noFill/>
                    </a:ln>
                  </pic:spPr>
                </pic:pic>
              </a:graphicData>
            </a:graphic>
          </wp:inline>
        </w:drawing>
      </w:r>
    </w:p>
    <w:p w14:paraId="730E814F">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both"/>
        <w:textAlignment w:val="auto"/>
        <w:rPr>
          <w:rFonts w:hint="eastAsia" w:eastAsia="仿宋_GB2312"/>
          <w:lang w:eastAsia="zh-CN"/>
        </w:rPr>
      </w:pPr>
      <w:r>
        <w:rPr>
          <w:rFonts w:hint="eastAsia"/>
          <w:lang w:eastAsia="zh-CN"/>
        </w:rPr>
        <w:t>搜索并勾选要修改的课程，之后点击“添加”即可进入修改具体信息的页面。</w:t>
      </w:r>
    </w:p>
    <w:p w14:paraId="77F313A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pPr>
      <w:r>
        <w:drawing>
          <wp:inline distT="0" distB="0" distL="114300" distR="114300">
            <wp:extent cx="5265420" cy="1986280"/>
            <wp:effectExtent l="0" t="0" r="11430" b="1397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20"/>
                    <a:stretch>
                      <a:fillRect/>
                    </a:stretch>
                  </pic:blipFill>
                  <pic:spPr>
                    <a:xfrm>
                      <a:off x="0" y="0"/>
                      <a:ext cx="5265420" cy="1986280"/>
                    </a:xfrm>
                    <a:prstGeom prst="rect">
                      <a:avLst/>
                    </a:prstGeom>
                    <a:noFill/>
                    <a:ln>
                      <a:noFill/>
                    </a:ln>
                  </pic:spPr>
                </pic:pic>
              </a:graphicData>
            </a:graphic>
          </wp:inline>
        </w:drawing>
      </w:r>
    </w:p>
    <w:p w14:paraId="20C8D2F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pPr>
      <w:r>
        <w:drawing>
          <wp:inline distT="0" distB="0" distL="114300" distR="114300">
            <wp:extent cx="5269230" cy="2680335"/>
            <wp:effectExtent l="0" t="0" r="7620" b="5715"/>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21"/>
                    <a:stretch>
                      <a:fillRect/>
                    </a:stretch>
                  </pic:blipFill>
                  <pic:spPr>
                    <a:xfrm>
                      <a:off x="0" y="0"/>
                      <a:ext cx="5269230" cy="2680335"/>
                    </a:xfrm>
                    <a:prstGeom prst="rect">
                      <a:avLst/>
                    </a:prstGeom>
                    <a:noFill/>
                    <a:ln>
                      <a:noFill/>
                    </a:ln>
                  </pic:spPr>
                </pic:pic>
              </a:graphicData>
            </a:graphic>
          </wp:inline>
        </w:drawing>
      </w:r>
    </w:p>
    <w:p w14:paraId="40E68CC8">
      <w:pPr>
        <w:rPr>
          <w:rFonts w:hint="eastAsia"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br w:type="page"/>
      </w:r>
    </w:p>
    <w:p w14:paraId="4EB72F43">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outlineLvl w:val="0"/>
        <w:rPr>
          <w:rFonts w:hint="eastAsia"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专业培养方案</w:t>
      </w:r>
      <w:r>
        <w:rPr>
          <w:rFonts w:hint="eastAsia" w:ascii="黑体" w:hAnsi="黑体" w:eastAsia="黑体" w:cs="黑体"/>
          <w:b w:val="0"/>
          <w:bCs w:val="0"/>
          <w:kern w:val="2"/>
          <w:sz w:val="32"/>
          <w:szCs w:val="32"/>
          <w:lang w:val="en-US" w:eastAsia="zh-CN" w:bidi="ar-SA"/>
        </w:rPr>
        <w:t>变更</w:t>
      </w:r>
    </w:p>
    <w:p w14:paraId="0E85CF79">
      <w:pPr>
        <w:keepNext w:val="0"/>
        <w:keepLines w:val="0"/>
        <w:pageBreakBefore w:val="0"/>
        <w:widowControl w:val="0"/>
        <w:numPr>
          <w:ilvl w:val="0"/>
          <w:numId w:val="5"/>
        </w:numPr>
        <w:kinsoku/>
        <w:wordWrap/>
        <w:overflowPunct/>
        <w:topLinePunct w:val="0"/>
        <w:autoSpaceDE/>
        <w:autoSpaceDN/>
        <w:bidi w:val="0"/>
        <w:adjustRightInd/>
        <w:snapToGrid/>
        <w:ind w:left="425" w:leftChars="0" w:hanging="425" w:firstLineChars="0"/>
        <w:jc w:val="both"/>
        <w:textAlignment w:val="auto"/>
        <w:rPr>
          <w:rFonts w:hint="eastAsia" w:ascii="黑体" w:hAnsi="黑体" w:eastAsia="黑体" w:cs="黑体"/>
          <w:b w:val="0"/>
          <w:bCs/>
          <w:kern w:val="2"/>
          <w:sz w:val="32"/>
          <w:szCs w:val="24"/>
          <w:lang w:val="en-US" w:eastAsia="zh-CN" w:bidi="ar-SA"/>
        </w:rPr>
      </w:pPr>
      <w:r>
        <w:rPr>
          <w:rFonts w:hint="eastAsia"/>
          <w:lang w:val="en-US" w:eastAsia="zh-CN"/>
        </w:rPr>
        <w:t>点击“菜单-培养方案</w:t>
      </w:r>
      <w:r>
        <w:rPr>
          <w:rFonts w:hint="eastAsia" w:eastAsia="仿宋_GB2312"/>
          <w:lang w:val="en-US" w:eastAsia="zh-CN"/>
        </w:rPr>
        <w:t>-</w:t>
      </w:r>
      <w:r>
        <w:rPr>
          <w:rFonts w:hint="eastAsia"/>
          <w:lang w:val="en-US" w:eastAsia="zh-CN"/>
        </w:rPr>
        <w:t>专业方案变更申请”；</w:t>
      </w:r>
    </w:p>
    <w:p w14:paraId="0C4B7B8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pPr>
      <w:r>
        <w:drawing>
          <wp:inline distT="0" distB="0" distL="114300" distR="114300">
            <wp:extent cx="5269230" cy="2766060"/>
            <wp:effectExtent l="0" t="0" r="7620" b="1524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22"/>
                    <a:stretch>
                      <a:fillRect/>
                    </a:stretch>
                  </pic:blipFill>
                  <pic:spPr>
                    <a:xfrm>
                      <a:off x="0" y="0"/>
                      <a:ext cx="5269230" cy="2766060"/>
                    </a:xfrm>
                    <a:prstGeom prst="rect">
                      <a:avLst/>
                    </a:prstGeom>
                    <a:noFill/>
                    <a:ln>
                      <a:noFill/>
                    </a:ln>
                  </pic:spPr>
                </pic:pic>
              </a:graphicData>
            </a:graphic>
          </wp:inline>
        </w:drawing>
      </w:r>
    </w:p>
    <w:p w14:paraId="554135EB">
      <w:pPr>
        <w:keepNext w:val="0"/>
        <w:keepLines w:val="0"/>
        <w:pageBreakBefore w:val="0"/>
        <w:widowControl w:val="0"/>
        <w:numPr>
          <w:ilvl w:val="0"/>
          <w:numId w:val="5"/>
        </w:numPr>
        <w:kinsoku/>
        <w:wordWrap/>
        <w:overflowPunct/>
        <w:topLinePunct w:val="0"/>
        <w:autoSpaceDE/>
        <w:autoSpaceDN/>
        <w:bidi w:val="0"/>
        <w:adjustRightInd/>
        <w:snapToGrid/>
        <w:ind w:left="425" w:leftChars="0" w:hanging="425" w:firstLineChars="0"/>
        <w:jc w:val="both"/>
        <w:textAlignment w:val="auto"/>
        <w:rPr>
          <w:rFonts w:hint="eastAsia" w:eastAsia="仿宋_GB2312"/>
          <w:lang w:eastAsia="zh-CN"/>
        </w:rPr>
      </w:pPr>
      <w:r>
        <w:rPr>
          <w:rFonts w:hint="eastAsia"/>
          <w:lang w:eastAsia="zh-CN"/>
        </w:rPr>
        <w:t>点击“新建”后，输入要修改的专业名称；</w:t>
      </w:r>
    </w:p>
    <w:p w14:paraId="1F78B89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pPr>
      <w:r>
        <w:drawing>
          <wp:inline distT="0" distB="0" distL="114300" distR="114300">
            <wp:extent cx="5265420" cy="1840230"/>
            <wp:effectExtent l="0" t="0" r="11430" b="7620"/>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23"/>
                    <a:stretch>
                      <a:fillRect/>
                    </a:stretch>
                  </pic:blipFill>
                  <pic:spPr>
                    <a:xfrm>
                      <a:off x="0" y="0"/>
                      <a:ext cx="5265420" cy="1840230"/>
                    </a:xfrm>
                    <a:prstGeom prst="rect">
                      <a:avLst/>
                    </a:prstGeom>
                    <a:noFill/>
                    <a:ln>
                      <a:noFill/>
                    </a:ln>
                  </pic:spPr>
                </pic:pic>
              </a:graphicData>
            </a:graphic>
          </wp:inline>
        </w:drawing>
      </w:r>
    </w:p>
    <w:p w14:paraId="11C5AE7C">
      <w:pPr>
        <w:keepNext w:val="0"/>
        <w:keepLines w:val="0"/>
        <w:pageBreakBefore w:val="0"/>
        <w:widowControl w:val="0"/>
        <w:numPr>
          <w:ilvl w:val="0"/>
          <w:numId w:val="5"/>
        </w:numPr>
        <w:kinsoku/>
        <w:wordWrap/>
        <w:overflowPunct/>
        <w:topLinePunct w:val="0"/>
        <w:autoSpaceDE/>
        <w:autoSpaceDN/>
        <w:bidi w:val="0"/>
        <w:adjustRightInd/>
        <w:snapToGrid/>
        <w:ind w:left="425" w:leftChars="0" w:hanging="425" w:firstLineChars="0"/>
        <w:jc w:val="both"/>
        <w:textAlignment w:val="auto"/>
        <w:rPr>
          <w:rFonts w:hint="eastAsia" w:eastAsia="仿宋_GB2312"/>
          <w:lang w:eastAsia="zh-CN"/>
        </w:rPr>
      </w:pPr>
      <w:r>
        <w:rPr>
          <w:rFonts w:hint="eastAsia"/>
          <w:lang w:eastAsia="zh-CN"/>
        </w:rPr>
        <w:t>进入专业培养方案变更申请页面，点击“修改课程模块”或“计划课程调整”可以修改相应课程信息，最后点击“提交”。</w:t>
      </w:r>
      <w:bookmarkStart w:id="0" w:name="_GoBack"/>
      <w:bookmarkEnd w:id="0"/>
    </w:p>
    <w:p w14:paraId="0B0FD51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lang w:val="en-US" w:eastAsia="zh-CN"/>
        </w:rPr>
      </w:pPr>
      <w:r>
        <w:drawing>
          <wp:inline distT="0" distB="0" distL="114300" distR="114300">
            <wp:extent cx="5270500" cy="2665095"/>
            <wp:effectExtent l="0" t="0" r="6350" b="1905"/>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24"/>
                    <a:stretch>
                      <a:fillRect/>
                    </a:stretch>
                  </pic:blipFill>
                  <pic:spPr>
                    <a:xfrm>
                      <a:off x="0" y="0"/>
                      <a:ext cx="5270500" cy="266509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F8FFACE-DFFC-4BCE-AC73-F32BA77E32C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AF395C3-B9B2-4073-9BC9-1677AB1D99AC}"/>
  </w:font>
  <w:font w:name="仿宋_GB2312">
    <w:panose1 w:val="02010609030101010101"/>
    <w:charset w:val="86"/>
    <w:family w:val="auto"/>
    <w:pitch w:val="default"/>
    <w:sig w:usb0="00000001" w:usb1="080E0000" w:usb2="00000000" w:usb3="00000000" w:csb0="00040000" w:csb1="00000000"/>
    <w:embedRegular r:id="rId3" w:fontKey="{3E244635-E78E-4325-BDF0-BAEC4F6D6BCC}"/>
  </w:font>
  <w:font w:name="方正小标宋简体">
    <w:panose1 w:val="02010600010101010101"/>
    <w:charset w:val="86"/>
    <w:family w:val="auto"/>
    <w:pitch w:val="default"/>
    <w:sig w:usb0="00000001" w:usb1="080E0000" w:usb2="00000000" w:usb3="00000000" w:csb0="00040000" w:csb1="00000000"/>
    <w:embedRegular r:id="rId4" w:fontKey="{1E9D5EAD-AC10-45D3-B218-2E5D19F2A3B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92E0CA"/>
    <w:multiLevelType w:val="singleLevel"/>
    <w:tmpl w:val="AD92E0CA"/>
    <w:lvl w:ilvl="0" w:tentative="0">
      <w:start w:val="1"/>
      <w:numFmt w:val="decimal"/>
      <w:lvlText w:val="%1."/>
      <w:lvlJc w:val="left"/>
      <w:pPr>
        <w:ind w:left="425" w:hanging="425"/>
      </w:pPr>
      <w:rPr>
        <w:rFonts w:hint="default"/>
      </w:rPr>
    </w:lvl>
  </w:abstractNum>
  <w:abstractNum w:abstractNumId="1">
    <w:nsid w:val="FEE21F3D"/>
    <w:multiLevelType w:val="singleLevel"/>
    <w:tmpl w:val="FEE21F3D"/>
    <w:lvl w:ilvl="0" w:tentative="0">
      <w:start w:val="1"/>
      <w:numFmt w:val="decimal"/>
      <w:lvlText w:val="%1."/>
      <w:lvlJc w:val="left"/>
      <w:pPr>
        <w:ind w:left="425" w:hanging="425"/>
      </w:pPr>
      <w:rPr>
        <w:rFonts w:hint="default"/>
      </w:rPr>
    </w:lvl>
  </w:abstractNum>
  <w:abstractNum w:abstractNumId="2">
    <w:nsid w:val="04560ADE"/>
    <w:multiLevelType w:val="singleLevel"/>
    <w:tmpl w:val="04560ADE"/>
    <w:lvl w:ilvl="0" w:tentative="0">
      <w:start w:val="1"/>
      <w:numFmt w:val="chineseCounting"/>
      <w:suff w:val="nothing"/>
      <w:lvlText w:val="%1、"/>
      <w:lvlJc w:val="left"/>
      <w:pPr>
        <w:ind w:left="0" w:firstLine="420"/>
      </w:pPr>
      <w:rPr>
        <w:rFonts w:hint="eastAsia"/>
      </w:rPr>
    </w:lvl>
  </w:abstractNum>
  <w:abstractNum w:abstractNumId="3">
    <w:nsid w:val="0E54A8C8"/>
    <w:multiLevelType w:val="singleLevel"/>
    <w:tmpl w:val="0E54A8C8"/>
    <w:lvl w:ilvl="0" w:tentative="0">
      <w:start w:val="6"/>
      <w:numFmt w:val="decimal"/>
      <w:lvlText w:val="%1."/>
      <w:lvlJc w:val="left"/>
      <w:pPr>
        <w:tabs>
          <w:tab w:val="left" w:pos="312"/>
        </w:tabs>
      </w:pPr>
    </w:lvl>
  </w:abstractNum>
  <w:abstractNum w:abstractNumId="4">
    <w:nsid w:val="6D278726"/>
    <w:multiLevelType w:val="singleLevel"/>
    <w:tmpl w:val="6D278726"/>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8D46D9"/>
    <w:rsid w:val="011401C1"/>
    <w:rsid w:val="045937E9"/>
    <w:rsid w:val="104B3AE3"/>
    <w:rsid w:val="228C4BA7"/>
    <w:rsid w:val="26323F89"/>
    <w:rsid w:val="29D939A7"/>
    <w:rsid w:val="2DA7108B"/>
    <w:rsid w:val="334119DE"/>
    <w:rsid w:val="3967231D"/>
    <w:rsid w:val="3D12206A"/>
    <w:rsid w:val="3F4A7E6C"/>
    <w:rsid w:val="468277B0"/>
    <w:rsid w:val="498D46D9"/>
    <w:rsid w:val="4F3F2CB1"/>
    <w:rsid w:val="544151FC"/>
    <w:rsid w:val="62FE6DB5"/>
    <w:rsid w:val="6430081F"/>
    <w:rsid w:val="64722447"/>
    <w:rsid w:val="74BE7A92"/>
    <w:rsid w:val="75684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pageBreakBefore w:val="0"/>
      <w:widowControl w:val="0"/>
      <w:kinsoku/>
      <w:wordWrap/>
      <w:overflowPunct/>
      <w:topLinePunct w:val="0"/>
      <w:autoSpaceDE/>
      <w:autoSpaceDN/>
      <w:bidi w:val="0"/>
      <w:adjustRightInd/>
      <w:snapToGrid/>
      <w:spacing w:line="560" w:lineRule="exact"/>
      <w:ind w:firstLine="640" w:firstLineChars="200"/>
      <w:jc w:val="both"/>
      <w:textAlignment w:val="auto"/>
    </w:pPr>
    <w:rPr>
      <w:rFonts w:ascii="仿宋_GB2312" w:hAnsi="仿宋_GB2312" w:eastAsia="仿宋_GB2312" w:cs="仿宋_GB2312"/>
      <w:spacing w:val="0"/>
      <w:kern w:val="2"/>
      <w:sz w:val="32"/>
      <w:szCs w:val="32"/>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1108</Words>
  <Characters>1195</Characters>
  <Lines>0</Lines>
  <Paragraphs>0</Paragraphs>
  <TotalTime>25</TotalTime>
  <ScaleCrop>false</ScaleCrop>
  <LinksUpToDate>false</LinksUpToDate>
  <CharactersWithSpaces>1210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2026-09-29T08:23:00Z</dcterms:created>
  <dc:creator>心里有只小鬼</dc:creator>
  <cp:lastModifiedBy>张鹿鸣</cp:lastModifiedBy>
  <dcterms:modified xsi:type="dcterms:W3CDTF">2026-10-20T02:22:39Z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F6CFFBDE5E8B4489871742E0223EBE37_13</vt:lpwstr>
  </property>
  <property fmtid="{D5CDD505-2E9C-101B-9397-08002B2CF9AE}" pid="4" name="KSOTemplateDocerSaveRecord">
    <vt:lpwstr>eyJoZGlkIjoiNDA4ZTEzNjY5MjM3YWQxODliOTZmMTczZGZiYTEwNWQiLCJ1c2VySWQiOiIxNjM5MTI0NzA1In0=</vt:lpwstr>
  </property>
</Properties>
</file>